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91E3FC" w14:textId="325F1649" w:rsidR="0095684D" w:rsidRPr="005F30F8" w:rsidRDefault="005F30F8" w:rsidP="005F30F8">
      <w:pPr>
        <w:pStyle w:val="Heading1"/>
        <w:rPr>
          <w:rFonts w:asciiTheme="majorHAnsi" w:hAnsiTheme="majorHAnsi" w:cstheme="majorHAnsi"/>
        </w:rPr>
      </w:pPr>
      <w:r w:rsidRPr="005F30F8">
        <w:rPr>
          <w:rFonts w:asciiTheme="majorHAnsi" w:hAnsiTheme="majorHAnsi" w:cstheme="majorHAnsi"/>
        </w:rPr>
        <w:t>HABILIDADES Y CUALIDADES DE UN ENTREVISTADOR</w:t>
      </w:r>
    </w:p>
    <w:p w14:paraId="16E4155D" w14:textId="77777777" w:rsidR="0095684D" w:rsidRPr="005F30F8" w:rsidRDefault="00000000" w:rsidP="005F30F8">
      <w:pPr>
        <w:tabs>
          <w:tab w:val="left" w:pos="4752"/>
        </w:tabs>
        <w:spacing w:line="276" w:lineRule="auto"/>
        <w:jc w:val="both"/>
        <w:rPr>
          <w:b/>
          <w:bCs/>
        </w:rPr>
      </w:pPr>
      <w:r w:rsidRPr="005F30F8">
        <w:rPr>
          <w:b/>
          <w:bCs/>
        </w:rPr>
        <w:t>Escucha activa y comunicación efectiva</w:t>
      </w:r>
    </w:p>
    <w:p w14:paraId="471449F5" w14:textId="77777777" w:rsidR="0095684D" w:rsidRPr="005F30F8" w:rsidRDefault="00000000" w:rsidP="005F30F8">
      <w:pPr>
        <w:tabs>
          <w:tab w:val="left" w:pos="4752"/>
        </w:tabs>
        <w:spacing w:line="276" w:lineRule="auto"/>
        <w:jc w:val="both"/>
      </w:pPr>
      <w:r w:rsidRPr="005F30F8">
        <w:t>Las personas que entrevistan a niñas, niños y adolescentes deben contar con paciencia, habilidades de escucha activa y capacidad para comunicarse de manera clara, respetuosa y adaptada a la edad, nivel de desarrollo y situación particular de cada niña, niño o adolescente.</w:t>
      </w:r>
    </w:p>
    <w:p w14:paraId="7066062E" w14:textId="77777777" w:rsidR="0095684D" w:rsidRPr="005F30F8" w:rsidRDefault="00000000" w:rsidP="005F30F8">
      <w:pPr>
        <w:tabs>
          <w:tab w:val="left" w:pos="4752"/>
        </w:tabs>
        <w:spacing w:line="276" w:lineRule="auto"/>
        <w:jc w:val="both"/>
        <w:rPr>
          <w:b/>
          <w:bCs/>
        </w:rPr>
      </w:pPr>
      <w:r w:rsidRPr="005F30F8">
        <w:rPr>
          <w:b/>
          <w:bCs/>
        </w:rPr>
        <w:t>Comprensión del desarrollo infantil y adolescente</w:t>
      </w:r>
    </w:p>
    <w:p w14:paraId="15080C2C" w14:textId="77777777" w:rsidR="0095684D" w:rsidRPr="005F30F8" w:rsidRDefault="00000000" w:rsidP="005F30F8">
      <w:pPr>
        <w:tabs>
          <w:tab w:val="left" w:pos="4752"/>
        </w:tabs>
        <w:spacing w:line="276" w:lineRule="auto"/>
        <w:jc w:val="both"/>
      </w:pPr>
      <w:r w:rsidRPr="005F30F8">
        <w:t>El personal que realiza entrevistas debe ser capaz de establecer una comunicación efectiva con niñas, niños y adolescentes de distintas edades. Para ello, requiere comprender las etapas del desarrollo infantil y adolescente, así como utilizar un lenguaje apropiado, accesible y sensible a la edad, madurez, capacidades y contexto de cada persona entrevistada.</w:t>
      </w:r>
    </w:p>
    <w:p w14:paraId="70C7B864" w14:textId="77777777" w:rsidR="0095684D" w:rsidRPr="005F30F8" w:rsidRDefault="00000000" w:rsidP="005F30F8">
      <w:pPr>
        <w:tabs>
          <w:tab w:val="left" w:pos="4752"/>
        </w:tabs>
        <w:spacing w:line="276" w:lineRule="auto"/>
        <w:jc w:val="both"/>
        <w:rPr>
          <w:b/>
          <w:bCs/>
        </w:rPr>
      </w:pPr>
      <w:r w:rsidRPr="005F30F8">
        <w:rPr>
          <w:b/>
          <w:bCs/>
        </w:rPr>
        <w:t>Comprensión de la naturaleza y los efectos de las experiencias traumáticas</w:t>
      </w:r>
    </w:p>
    <w:p w14:paraId="38F9CE50" w14:textId="77777777" w:rsidR="0095684D" w:rsidRPr="005F30F8" w:rsidRDefault="00000000" w:rsidP="005F30F8">
      <w:pPr>
        <w:tabs>
          <w:tab w:val="left" w:pos="4752"/>
        </w:tabs>
        <w:spacing w:line="276" w:lineRule="auto"/>
        <w:jc w:val="both"/>
      </w:pPr>
      <w:r w:rsidRPr="005F30F8">
        <w:t>Las personas entrevistadoras deben comprender el tipo de experiencias adversas o traumáticas que niñas, niños y adolescentes pueden haber vivido, así como la forma en que estas experiencias pueden afectar su capacidad para comunicarse. Algunas niñas, niños o adolescentes pueden no querer o no poder hablar; pueden presentar conductas regresivas en su comportamiento o forma de comunicarse; pueden mostrarse enojados, angustiados, tristes, retraídos o desconfiados. La entrevista debe desarrollarse desde un enfoque sensible al trauma, priorizando la seguridad, la dignidad y el bienestar de la niña, niño o adolescente.</w:t>
      </w:r>
    </w:p>
    <w:p w14:paraId="626CA1CF" w14:textId="77777777" w:rsidR="0095684D" w:rsidRPr="005F30F8" w:rsidRDefault="00000000" w:rsidP="005F30F8">
      <w:pPr>
        <w:tabs>
          <w:tab w:val="left" w:pos="4752"/>
        </w:tabs>
        <w:spacing w:line="276" w:lineRule="auto"/>
        <w:jc w:val="both"/>
        <w:rPr>
          <w:b/>
          <w:bCs/>
        </w:rPr>
      </w:pPr>
      <w:r w:rsidRPr="005F30F8">
        <w:rPr>
          <w:b/>
          <w:bCs/>
        </w:rPr>
        <w:t>Apertura a la experiencia de la niña, niño o adolescente</w:t>
      </w:r>
    </w:p>
    <w:p w14:paraId="7C887EBA" w14:textId="77777777" w:rsidR="0095684D" w:rsidRPr="005F30F8" w:rsidRDefault="00000000" w:rsidP="005F30F8">
      <w:pPr>
        <w:tabs>
          <w:tab w:val="left" w:pos="4752"/>
        </w:tabs>
        <w:spacing w:line="276" w:lineRule="auto"/>
        <w:jc w:val="both"/>
      </w:pPr>
      <w:r w:rsidRPr="005F30F8">
        <w:t>Las personas entrevistadoras deben mantener una actitud imparcial, respetuosa y centrada en la niña, niño o adolescente. Esto implica valorar su experiencia, escuchar sin emitir juicios, reconocer sus sentimientos y mostrarse abiertas a comprender su perspectiva.</w:t>
      </w:r>
    </w:p>
    <w:p w14:paraId="1B72A16E" w14:textId="77777777" w:rsidR="0095684D" w:rsidRPr="005F30F8" w:rsidRDefault="00000000" w:rsidP="005F30F8">
      <w:pPr>
        <w:tabs>
          <w:tab w:val="left" w:pos="4752"/>
        </w:tabs>
        <w:spacing w:line="276" w:lineRule="auto"/>
        <w:jc w:val="both"/>
        <w:rPr>
          <w:b/>
          <w:bCs/>
        </w:rPr>
      </w:pPr>
      <w:r w:rsidRPr="005F30F8">
        <w:rPr>
          <w:b/>
          <w:bCs/>
        </w:rPr>
        <w:t>Establecimiento de una relación de confianza</w:t>
      </w:r>
    </w:p>
    <w:p w14:paraId="17A7B62E" w14:textId="77777777" w:rsidR="0095684D" w:rsidRPr="005F30F8" w:rsidRDefault="00000000" w:rsidP="005F30F8">
      <w:pPr>
        <w:tabs>
          <w:tab w:val="left" w:pos="4752"/>
        </w:tabs>
        <w:spacing w:line="276" w:lineRule="auto"/>
        <w:jc w:val="both"/>
      </w:pPr>
      <w:r w:rsidRPr="005F30F8">
        <w:t>La entrevista debe favorecer que niñas, niños y adolescentes sientan que sus pensamientos, sentimientos y preocupaciones son escuchados y comprendidos. Es importante ofrecerles oportunidades para expresarse a su propio ritmo, tomar decisiones apropiadas según su edad y situación, y percibir un interés genuino por parte de la persona entrevistadora en brindarles apoyo.</w:t>
      </w:r>
    </w:p>
    <w:p w14:paraId="1804C58D" w14:textId="77777777" w:rsidR="0095684D" w:rsidRPr="005F30F8" w:rsidRDefault="00000000" w:rsidP="005F30F8">
      <w:pPr>
        <w:tabs>
          <w:tab w:val="left" w:pos="4752"/>
        </w:tabs>
        <w:spacing w:line="276" w:lineRule="auto"/>
        <w:jc w:val="both"/>
        <w:rPr>
          <w:b/>
          <w:bCs/>
        </w:rPr>
      </w:pPr>
      <w:r w:rsidRPr="005F30F8">
        <w:rPr>
          <w:b/>
          <w:bCs/>
        </w:rPr>
        <w:t>Facilitación de la comunicación</w:t>
      </w:r>
    </w:p>
    <w:p w14:paraId="0A1B669A" w14:textId="77777777" w:rsidR="0095684D" w:rsidRPr="005F30F8" w:rsidRDefault="00000000" w:rsidP="005F30F8">
      <w:pPr>
        <w:tabs>
          <w:tab w:val="left" w:pos="4752"/>
        </w:tabs>
        <w:spacing w:line="276" w:lineRule="auto"/>
        <w:jc w:val="both"/>
      </w:pPr>
      <w:r w:rsidRPr="005F30F8">
        <w:t>La persona entrevistadora debe facilitar que niñas, niños y adolescentes puedan comunicarse, escuchar y expresar sus emociones, necesidades e inquietudes. También debe comprender que, por diversas razones, una niña, niño o adolescente puede no compartir toda la información, modificar su relato o evitar ciertos temas. Esto puede deberse al miedo a represalias, al deseo de que las cosas fueran diferentes, al intento de evitar recuerdos dolorosos, a la necesidad de agradar a la persona entrevistadora, a la búsqueda de atención o al deseo de finalizar la entrevista.</w:t>
      </w:r>
    </w:p>
    <w:p w14:paraId="4FDF1EE8" w14:textId="389C8868" w:rsidR="005F30F8" w:rsidRDefault="00000000" w:rsidP="005F30F8">
      <w:pPr>
        <w:tabs>
          <w:tab w:val="left" w:pos="4752"/>
        </w:tabs>
        <w:spacing w:line="276" w:lineRule="auto"/>
        <w:jc w:val="both"/>
      </w:pPr>
      <w:r w:rsidRPr="005F30F8">
        <w:lastRenderedPageBreak/>
        <w:t>Si surgen dudas sobre el relato, la persona entrevistadora puede retomar el tema más adelante de forma cuidadosa. Nunca se debe discutir, confrontar, criticar ni presionar a la niña, niño o adolescente. En su lugar, puede utilizarse una frase de contención como: “Sé que no es fácil hablar de situaciones difíciles que has vivido”.</w:t>
      </w:r>
    </w:p>
    <w:p w14:paraId="0A46841C" w14:textId="25307AAE" w:rsidR="0095684D" w:rsidRPr="005F30F8" w:rsidRDefault="00000000" w:rsidP="005F30F8">
      <w:pPr>
        <w:tabs>
          <w:tab w:val="left" w:pos="4752"/>
        </w:tabs>
        <w:spacing w:line="276" w:lineRule="auto"/>
        <w:jc w:val="both"/>
        <w:rPr>
          <w:b/>
          <w:bCs/>
        </w:rPr>
      </w:pPr>
      <w:r w:rsidRPr="005F30F8">
        <w:rPr>
          <w:b/>
          <w:bCs/>
        </w:rPr>
        <w:t>Habilidades de registro y síntesis</w:t>
      </w:r>
    </w:p>
    <w:p w14:paraId="4E46D287" w14:textId="77777777" w:rsidR="0095684D" w:rsidRPr="005F30F8" w:rsidRDefault="00000000" w:rsidP="005F30F8">
      <w:pPr>
        <w:tabs>
          <w:tab w:val="left" w:pos="4752"/>
        </w:tabs>
        <w:spacing w:line="276" w:lineRule="auto"/>
        <w:jc w:val="both"/>
      </w:pPr>
      <w:r w:rsidRPr="005F30F8">
        <w:t>El personal entrevistador puede necesitar registrar tanto los hechos como las emociones, preocupaciones y necesidades expresadas por la niña, niño o adolescente. Para ello, debe elaborar notas, resúmenes y registros técnicos claros, objetivos, confidenciales y respetuosos, evitando interpretaciones no verificadas o lenguaje estigmatizante.</w:t>
      </w:r>
    </w:p>
    <w:p w14:paraId="0E077344" w14:textId="77777777" w:rsidR="0095684D" w:rsidRPr="005F30F8" w:rsidRDefault="00000000" w:rsidP="005F30F8">
      <w:pPr>
        <w:tabs>
          <w:tab w:val="left" w:pos="4752"/>
        </w:tabs>
        <w:spacing w:line="276" w:lineRule="auto"/>
        <w:jc w:val="both"/>
        <w:rPr>
          <w:b/>
          <w:bCs/>
        </w:rPr>
      </w:pPr>
      <w:r w:rsidRPr="005F30F8">
        <w:rPr>
          <w:b/>
          <w:bCs/>
        </w:rPr>
        <w:t>Comunicación no verbal</w:t>
      </w:r>
    </w:p>
    <w:p w14:paraId="4EDDB299" w14:textId="77777777" w:rsidR="0095684D" w:rsidRPr="005F30F8" w:rsidRDefault="00000000" w:rsidP="005F30F8">
      <w:pPr>
        <w:tabs>
          <w:tab w:val="left" w:pos="4752"/>
        </w:tabs>
        <w:spacing w:line="276" w:lineRule="auto"/>
        <w:jc w:val="both"/>
      </w:pPr>
      <w:r w:rsidRPr="005F30F8">
        <w:t>La persona entrevistadora debe comprender la importancia de la comunicación no verbal, incluyendo el tono de voz, la postura, los gestos, la expresión facial, el contacto visual culturalmente apropiado y el lenguaje corporal. Estos elementos deben utilizarse de manera cuidadosa para transmitir calma, respeto, seguridad y disponibilidad.</w:t>
      </w:r>
    </w:p>
    <w:p w14:paraId="2A196895" w14:textId="77777777" w:rsidR="0095684D" w:rsidRPr="005F30F8" w:rsidRDefault="00000000" w:rsidP="005F30F8">
      <w:pPr>
        <w:tabs>
          <w:tab w:val="left" w:pos="4752"/>
        </w:tabs>
        <w:spacing w:line="276" w:lineRule="auto"/>
        <w:jc w:val="both"/>
        <w:rPr>
          <w:b/>
          <w:bCs/>
        </w:rPr>
      </w:pPr>
      <w:r w:rsidRPr="005F30F8">
        <w:rPr>
          <w:b/>
          <w:bCs/>
        </w:rPr>
        <w:t>Gestión del proceso de entrevista</w:t>
      </w:r>
    </w:p>
    <w:p w14:paraId="2BCDDD2B" w14:textId="77777777" w:rsidR="0095684D" w:rsidRPr="005F30F8" w:rsidRDefault="00000000" w:rsidP="005F30F8">
      <w:pPr>
        <w:tabs>
          <w:tab w:val="left" w:pos="4752"/>
        </w:tabs>
        <w:spacing w:line="276" w:lineRule="auto"/>
        <w:jc w:val="both"/>
      </w:pPr>
      <w:r w:rsidRPr="005F30F8">
        <w:t>La persona entrevistadora debe ser capaz de integrar distintas habilidades, brindar una estructura clara a la entrevista y mantener el control del proceso sin adoptar una actitud autoritaria o intimidante. Esto implica explicar el propósito de la entrevista, establecer límites adecuados, respetar el ritmo de la niña, niño o adolescente y asegurar que el proceso sea seguro, ético y apropiado.</w:t>
      </w:r>
    </w:p>
    <w:p w14:paraId="13AA8793" w14:textId="77777777" w:rsidR="0095684D" w:rsidRPr="005F30F8" w:rsidRDefault="00000000" w:rsidP="005F30F8">
      <w:pPr>
        <w:tabs>
          <w:tab w:val="left" w:pos="4752"/>
        </w:tabs>
        <w:spacing w:line="276" w:lineRule="auto"/>
        <w:jc w:val="both"/>
        <w:rPr>
          <w:b/>
          <w:bCs/>
        </w:rPr>
      </w:pPr>
      <w:r w:rsidRPr="005F30F8">
        <w:rPr>
          <w:b/>
          <w:bCs/>
        </w:rPr>
        <w:t>Comprensión y empatía hacia niñas, niños y adolescentes</w:t>
      </w:r>
    </w:p>
    <w:p w14:paraId="101FDAC9" w14:textId="77777777" w:rsidR="0095684D" w:rsidRPr="005F30F8" w:rsidRDefault="00000000" w:rsidP="005F30F8">
      <w:pPr>
        <w:tabs>
          <w:tab w:val="left" w:pos="4752"/>
        </w:tabs>
        <w:spacing w:line="276" w:lineRule="auto"/>
        <w:jc w:val="both"/>
      </w:pPr>
      <w:r w:rsidRPr="005F30F8">
        <w:t>Quienes entrevistan a niñas, niños y adolescentes deben sentirse cómodos interactuando con ellos y ellas. Deben comprender cómo piensan, sienten y se expresan en diferentes etapas del desarrollo, reconociendo que sus formas de comunicación pueden variar según la edad, el contexto, el género, la cultura, la discapacidad, las experiencias previas y el nivel de confianza.</w:t>
      </w:r>
    </w:p>
    <w:p w14:paraId="31191654" w14:textId="77777777" w:rsidR="0095684D" w:rsidRPr="005F30F8" w:rsidRDefault="00000000" w:rsidP="005F30F8">
      <w:pPr>
        <w:tabs>
          <w:tab w:val="left" w:pos="4752"/>
        </w:tabs>
        <w:spacing w:line="276" w:lineRule="auto"/>
        <w:jc w:val="both"/>
        <w:rPr>
          <w:b/>
          <w:bCs/>
        </w:rPr>
      </w:pPr>
      <w:r w:rsidRPr="005F30F8">
        <w:rPr>
          <w:b/>
          <w:bCs/>
        </w:rPr>
        <w:t>Sensibilidad cultural, religiosa y contextual</w:t>
      </w:r>
    </w:p>
    <w:p w14:paraId="2A7A6F08" w14:textId="77777777" w:rsidR="0095684D" w:rsidRPr="005F30F8" w:rsidRDefault="00000000" w:rsidP="005F30F8">
      <w:pPr>
        <w:tabs>
          <w:tab w:val="left" w:pos="4752"/>
        </w:tabs>
        <w:spacing w:line="276" w:lineRule="auto"/>
        <w:jc w:val="both"/>
      </w:pPr>
      <w:r w:rsidRPr="005F30F8">
        <w:t>Entrevistar a niñas, niños y adolescentes requiere apertura, respeto y comprensión de la diversidad cultural, religiosa, étnica y comunitaria. Las entrevistas pueden estar influenciadas por normas, tabúes o prácticas relacionadas con el género, la edad, el espacio, la privacidad, la autoridad adulta, la discapacidad o el uso de determinados servicios e instalaciones. La persona entrevistadora debe evitar supuestos y adaptar su abordaje de manera culturalmente sensible.</w:t>
      </w:r>
    </w:p>
    <w:p w14:paraId="36024991" w14:textId="77777777" w:rsidR="0095684D" w:rsidRPr="005F30F8" w:rsidRDefault="00000000" w:rsidP="005F30F8">
      <w:pPr>
        <w:tabs>
          <w:tab w:val="left" w:pos="4752"/>
        </w:tabs>
        <w:spacing w:line="276" w:lineRule="auto"/>
        <w:jc w:val="both"/>
        <w:rPr>
          <w:b/>
          <w:bCs/>
        </w:rPr>
      </w:pPr>
      <w:r w:rsidRPr="005F30F8">
        <w:rPr>
          <w:b/>
          <w:bCs/>
        </w:rPr>
        <w:t>Comprensión de situaciones, normas y dinámicas humanas</w:t>
      </w:r>
    </w:p>
    <w:p w14:paraId="04809EA0" w14:textId="6829E076" w:rsidR="005F30F8" w:rsidRDefault="00000000" w:rsidP="005F30F8">
      <w:pPr>
        <w:tabs>
          <w:tab w:val="left" w:pos="4752"/>
        </w:tabs>
        <w:spacing w:line="276" w:lineRule="auto"/>
        <w:jc w:val="both"/>
      </w:pPr>
      <w:r w:rsidRPr="005F30F8">
        <w:t>La persona entrevistadora debe contar con experiencia en el trato con personas, comprensión básica de distintos comportamientos humanos, conocimiento técnico sobre los temas abordados y familiaridad con las normas, estándares, protocolos o directrices pertinentes en materia de protección de la niñez.</w:t>
      </w:r>
    </w:p>
    <w:p w14:paraId="51F50AD0" w14:textId="77777777" w:rsidR="005F30F8" w:rsidRDefault="005F30F8" w:rsidP="005F30F8">
      <w:pPr>
        <w:tabs>
          <w:tab w:val="left" w:pos="4752"/>
        </w:tabs>
        <w:spacing w:line="276" w:lineRule="auto"/>
        <w:jc w:val="both"/>
      </w:pPr>
    </w:p>
    <w:p w14:paraId="39C1960C" w14:textId="77777777" w:rsidR="005F30F8" w:rsidRPr="005F30F8" w:rsidRDefault="005F30F8" w:rsidP="005F30F8">
      <w:pPr>
        <w:tabs>
          <w:tab w:val="left" w:pos="4752"/>
        </w:tabs>
        <w:spacing w:line="276" w:lineRule="auto"/>
        <w:jc w:val="both"/>
      </w:pPr>
    </w:p>
    <w:p w14:paraId="27784D34" w14:textId="77777777" w:rsidR="0095684D" w:rsidRPr="005F30F8" w:rsidRDefault="00000000" w:rsidP="005F30F8">
      <w:pPr>
        <w:tabs>
          <w:tab w:val="left" w:pos="4752"/>
        </w:tabs>
        <w:spacing w:line="276" w:lineRule="auto"/>
        <w:jc w:val="both"/>
        <w:rPr>
          <w:b/>
          <w:bCs/>
        </w:rPr>
      </w:pPr>
      <w:r w:rsidRPr="005F30F8">
        <w:rPr>
          <w:b/>
          <w:bCs/>
        </w:rPr>
        <w:lastRenderedPageBreak/>
        <w:t>Capacidad de aprender de la experiencia</w:t>
      </w:r>
    </w:p>
    <w:p w14:paraId="4D369650" w14:textId="77777777" w:rsidR="0095684D" w:rsidRPr="005F30F8" w:rsidRDefault="00000000" w:rsidP="005F30F8">
      <w:pPr>
        <w:tabs>
          <w:tab w:val="left" w:pos="4752"/>
        </w:tabs>
        <w:spacing w:line="276" w:lineRule="auto"/>
        <w:jc w:val="both"/>
      </w:pPr>
      <w:r w:rsidRPr="005F30F8">
        <w:t>La persona entrevistadora debe estar dispuesta a fortalecer continuamente sus conocimientos, su autoconciencia y su comprensión de las demás personas. Esto incluye aprender de la práctica, recibir retroalimentación, reconocer errores y mejorar sus habilidades de comunicación y protección.</w:t>
      </w:r>
    </w:p>
    <w:p w14:paraId="42314D69" w14:textId="77777777" w:rsidR="0095684D" w:rsidRPr="005F30F8" w:rsidRDefault="00000000" w:rsidP="005F30F8">
      <w:pPr>
        <w:tabs>
          <w:tab w:val="left" w:pos="4752"/>
        </w:tabs>
        <w:spacing w:line="276" w:lineRule="auto"/>
        <w:jc w:val="both"/>
        <w:rPr>
          <w:b/>
          <w:bCs/>
        </w:rPr>
      </w:pPr>
      <w:r w:rsidRPr="005F30F8">
        <w:rPr>
          <w:b/>
          <w:bCs/>
        </w:rPr>
        <w:t>Autenticidad</w:t>
      </w:r>
    </w:p>
    <w:p w14:paraId="5D5D33FC" w14:textId="55521061" w:rsidR="005F30F8" w:rsidRDefault="00000000" w:rsidP="005F30F8">
      <w:pPr>
        <w:tabs>
          <w:tab w:val="left" w:pos="4752"/>
        </w:tabs>
        <w:spacing w:line="276" w:lineRule="auto"/>
        <w:jc w:val="both"/>
      </w:pPr>
      <w:r w:rsidRPr="005F30F8">
        <w:t>La autenticidad implica actuar con honestidad, coherencia y claridad, reconociendo las propias fortalezas, limitaciones y áreas de mejora. Una persona entrevistadora auténtica transmite confianza y evita prometer aquello que no puede cumplir.</w:t>
      </w:r>
    </w:p>
    <w:p w14:paraId="0216642F" w14:textId="3DB17EE0" w:rsidR="0095684D" w:rsidRPr="005F30F8" w:rsidRDefault="00000000" w:rsidP="005F30F8">
      <w:pPr>
        <w:tabs>
          <w:tab w:val="left" w:pos="4752"/>
        </w:tabs>
        <w:spacing w:line="276" w:lineRule="auto"/>
        <w:jc w:val="both"/>
        <w:rPr>
          <w:b/>
          <w:bCs/>
        </w:rPr>
      </w:pPr>
      <w:r w:rsidRPr="005F30F8">
        <w:rPr>
          <w:b/>
          <w:bCs/>
        </w:rPr>
        <w:t>Apertura hacia las demás personas</w:t>
      </w:r>
    </w:p>
    <w:p w14:paraId="300E07E9" w14:textId="77777777" w:rsidR="0095684D" w:rsidRPr="005F30F8" w:rsidRDefault="00000000" w:rsidP="005F30F8">
      <w:pPr>
        <w:tabs>
          <w:tab w:val="left" w:pos="4752"/>
        </w:tabs>
        <w:spacing w:line="276" w:lineRule="auto"/>
        <w:jc w:val="both"/>
      </w:pPr>
      <w:r w:rsidRPr="005F30F8">
        <w:t xml:space="preserve">La persona entrevistadora debe mostrar respeto, comprensión de las diferencias y conciencia de sus propios prejuicios, valores y supuestos. Esta apertura es esencial para evitar respuestas discriminatorias, </w:t>
      </w:r>
      <w:proofErr w:type="spellStart"/>
      <w:r w:rsidRPr="005F30F8">
        <w:t>culpabilizantes</w:t>
      </w:r>
      <w:proofErr w:type="spellEnd"/>
      <w:r w:rsidRPr="005F30F8">
        <w:t xml:space="preserve"> o </w:t>
      </w:r>
      <w:proofErr w:type="spellStart"/>
      <w:r w:rsidRPr="005F30F8">
        <w:t>adultocéntricas</w:t>
      </w:r>
      <w:proofErr w:type="spellEnd"/>
      <w:r w:rsidRPr="005F30F8">
        <w:t>.</w:t>
      </w:r>
    </w:p>
    <w:p w14:paraId="25524F43" w14:textId="77777777" w:rsidR="0095684D" w:rsidRPr="005F30F8" w:rsidRDefault="00000000" w:rsidP="005F30F8">
      <w:pPr>
        <w:tabs>
          <w:tab w:val="left" w:pos="4752"/>
        </w:tabs>
        <w:spacing w:line="276" w:lineRule="auto"/>
        <w:jc w:val="both"/>
        <w:rPr>
          <w:b/>
          <w:bCs/>
        </w:rPr>
      </w:pPr>
      <w:r w:rsidRPr="005F30F8">
        <w:rPr>
          <w:b/>
          <w:bCs/>
        </w:rPr>
        <w:t>Imparcialidad</w:t>
      </w:r>
    </w:p>
    <w:p w14:paraId="61B7911C" w14:textId="77777777" w:rsidR="0095684D" w:rsidRPr="005F30F8" w:rsidRDefault="00000000" w:rsidP="005F30F8">
      <w:pPr>
        <w:tabs>
          <w:tab w:val="left" w:pos="4752"/>
        </w:tabs>
        <w:spacing w:line="276" w:lineRule="auto"/>
        <w:jc w:val="both"/>
      </w:pPr>
      <w:r w:rsidRPr="005F30F8">
        <w:t>La persona entrevistadora debe preocuparse por las consecuencias que el proceso puede tener para todas las niñas, niños y adolescentes involucrados, y debe ser capaz de demostrar imparcialidad ante todas las partes. Esto no significa neutralidad frente al daño, sino una actuación ética, justa, segura y centrada en el interés superior de la niña, niño o adolescente.</w:t>
      </w:r>
    </w:p>
    <w:p w14:paraId="5A46BBDB" w14:textId="77777777" w:rsidR="0095684D" w:rsidRPr="005F30F8" w:rsidRDefault="00000000" w:rsidP="005F30F8">
      <w:pPr>
        <w:tabs>
          <w:tab w:val="left" w:pos="4752"/>
        </w:tabs>
        <w:spacing w:line="276" w:lineRule="auto"/>
        <w:jc w:val="both"/>
        <w:rPr>
          <w:b/>
          <w:bCs/>
        </w:rPr>
      </w:pPr>
      <w:r w:rsidRPr="005F30F8">
        <w:rPr>
          <w:b/>
          <w:bCs/>
        </w:rPr>
        <w:t>Autoconciencia</w:t>
      </w:r>
    </w:p>
    <w:p w14:paraId="66A1B4D8" w14:textId="77777777" w:rsidR="0095684D" w:rsidRPr="005F30F8" w:rsidRDefault="00000000" w:rsidP="005F30F8">
      <w:pPr>
        <w:tabs>
          <w:tab w:val="left" w:pos="4752"/>
        </w:tabs>
        <w:spacing w:line="276" w:lineRule="auto"/>
        <w:jc w:val="both"/>
      </w:pPr>
      <w:r w:rsidRPr="005F30F8">
        <w:t>La persona entrevistadora debe prestar atención a sus propios sentimientos, reacciones, lenguaje y comportamiento para evitar tratar injustamente a niñas, niños, adolescentes, familias u otras partes involucradas. La autoconciencia también ayuda a prevenir sesgos, respuestas impulsivas o intervenciones que puedan causar daño.</w:t>
      </w:r>
    </w:p>
    <w:p w14:paraId="64A3BF13" w14:textId="77777777" w:rsidR="0095684D" w:rsidRPr="005F30F8" w:rsidRDefault="00000000" w:rsidP="005F30F8">
      <w:pPr>
        <w:tabs>
          <w:tab w:val="left" w:pos="4752"/>
        </w:tabs>
        <w:spacing w:line="276" w:lineRule="auto"/>
        <w:jc w:val="both"/>
        <w:rPr>
          <w:b/>
          <w:bCs/>
        </w:rPr>
      </w:pPr>
      <w:r w:rsidRPr="005F30F8">
        <w:rPr>
          <w:b/>
          <w:bCs/>
        </w:rPr>
        <w:t>Flexibilidad</w:t>
      </w:r>
    </w:p>
    <w:p w14:paraId="78E6185C" w14:textId="77777777" w:rsidR="0095684D" w:rsidRPr="005F30F8" w:rsidRDefault="00000000" w:rsidP="005F30F8">
      <w:pPr>
        <w:tabs>
          <w:tab w:val="left" w:pos="4752"/>
        </w:tabs>
        <w:spacing w:line="276" w:lineRule="auto"/>
        <w:jc w:val="both"/>
      </w:pPr>
      <w:r w:rsidRPr="005F30F8">
        <w:t>La persona entrevistadora debe mantener estándares profesionales y éticos, pero también adaptarse a las necesidades de cada niña, niño o adolescente y a las exigencias de cada situación. Esto puede implicar modificar el ritmo, el lenguaje, los métodos de comunicación, la duración o la estructura de la entrevista, siempre que se garantice la seguridad y el bienestar de la persona entrevistada.</w:t>
      </w:r>
    </w:p>
    <w:p w14:paraId="2E41872C" w14:textId="77777777" w:rsidR="0095684D" w:rsidRPr="005F30F8" w:rsidRDefault="00000000" w:rsidP="005F30F8">
      <w:pPr>
        <w:tabs>
          <w:tab w:val="left" w:pos="4752"/>
        </w:tabs>
        <w:spacing w:line="276" w:lineRule="auto"/>
        <w:jc w:val="both"/>
        <w:rPr>
          <w:b/>
          <w:bCs/>
        </w:rPr>
      </w:pPr>
      <w:r w:rsidRPr="005F30F8">
        <w:rPr>
          <w:b/>
          <w:bCs/>
        </w:rPr>
        <w:t>Equilibrio emocional y profesional</w:t>
      </w:r>
    </w:p>
    <w:p w14:paraId="22EB5F4E" w14:textId="77777777" w:rsidR="0095684D" w:rsidRPr="005F30F8" w:rsidRDefault="00000000" w:rsidP="005F30F8">
      <w:pPr>
        <w:tabs>
          <w:tab w:val="left" w:pos="4752"/>
        </w:tabs>
        <w:spacing w:line="276" w:lineRule="auto"/>
        <w:jc w:val="both"/>
      </w:pPr>
      <w:r w:rsidRPr="005F30F8">
        <w:t>Las personas entrevistadoras deben ser capaces de reconocer sus propias emociones y equilibrarlas con las necesidades de la situación. En algunos casos, deberán armonizar la empatía y el apoyo emocional con el respeto de límites profesionales apropiados, garantizando la seguridad, la dignidad y el bienestar de la niña, niño o adolescente.</w:t>
      </w:r>
    </w:p>
    <w:p w14:paraId="3AB3EF47" w14:textId="77777777" w:rsidR="0095684D" w:rsidRPr="005F30F8" w:rsidRDefault="00000000" w:rsidP="005F30F8">
      <w:pPr>
        <w:tabs>
          <w:tab w:val="left" w:pos="4752"/>
        </w:tabs>
        <w:spacing w:line="276" w:lineRule="auto"/>
        <w:jc w:val="both"/>
        <w:rPr>
          <w:b/>
          <w:bCs/>
        </w:rPr>
      </w:pPr>
      <w:r w:rsidRPr="005F30F8">
        <w:rPr>
          <w:b/>
          <w:bCs/>
        </w:rPr>
        <w:t>Compromiso con la igualdad de oportunidades y la no discriminación</w:t>
      </w:r>
    </w:p>
    <w:p w14:paraId="23EF5C9F" w14:textId="77777777" w:rsidR="0095684D" w:rsidRPr="005F30F8" w:rsidRDefault="00000000" w:rsidP="005F30F8">
      <w:pPr>
        <w:tabs>
          <w:tab w:val="left" w:pos="4752"/>
        </w:tabs>
        <w:spacing w:line="276" w:lineRule="auto"/>
        <w:jc w:val="both"/>
      </w:pPr>
      <w:r w:rsidRPr="005F30F8">
        <w:t xml:space="preserve">La persona entrevistadora debe estar dispuesta a comprender cómo factores como edad, género, discapacidad, cultura, religión, etnia, idioma, situación migratoria, orientación sexual, identidad de género u otras características pueden influir en la experiencia de niñas, niños y adolescentes. Debe </w:t>
      </w:r>
      <w:r w:rsidRPr="005F30F8">
        <w:lastRenderedPageBreak/>
        <w:t>trabajar de manera inclusiva y no discriminatoria con una diversidad de niñas, niños, adolescentes, familias, comunidades y colegas.</w:t>
      </w:r>
    </w:p>
    <w:p w14:paraId="30C113D5" w14:textId="77777777" w:rsidR="0095684D" w:rsidRPr="005F30F8" w:rsidRDefault="00000000" w:rsidP="005F30F8">
      <w:pPr>
        <w:tabs>
          <w:tab w:val="left" w:pos="4752"/>
        </w:tabs>
        <w:spacing w:line="276" w:lineRule="auto"/>
        <w:jc w:val="both"/>
        <w:rPr>
          <w:b/>
          <w:bCs/>
        </w:rPr>
      </w:pPr>
      <w:r w:rsidRPr="005F30F8">
        <w:rPr>
          <w:b/>
          <w:bCs/>
        </w:rPr>
        <w:t>Creatividad</w:t>
      </w:r>
    </w:p>
    <w:p w14:paraId="7A22A492" w14:textId="77777777" w:rsidR="0095684D" w:rsidRPr="005F30F8" w:rsidRDefault="00000000" w:rsidP="005F30F8">
      <w:pPr>
        <w:tabs>
          <w:tab w:val="left" w:pos="4752"/>
        </w:tabs>
        <w:spacing w:line="276" w:lineRule="auto"/>
        <w:jc w:val="both"/>
      </w:pPr>
      <w:r w:rsidRPr="005F30F8">
        <w:t>Las personas entrevistadoras necesitan la capacidad de generar ideas, utilizar diferentes estrategias de comunicación y adaptar sus métodos de trabajo cuando sea necesario. La creatividad es especialmente importante cuando se trabaja con niñas, niños y adolescentes que enfrentan barreras de comunicación, discapacidad, temor, desconfianza o experiencias traumáticas.</w:t>
      </w:r>
    </w:p>
    <w:p w14:paraId="1E107F36" w14:textId="77777777" w:rsidR="0095684D" w:rsidRPr="005F30F8" w:rsidRDefault="00000000" w:rsidP="005F30F8">
      <w:pPr>
        <w:tabs>
          <w:tab w:val="left" w:pos="4752"/>
        </w:tabs>
        <w:spacing w:line="276" w:lineRule="auto"/>
        <w:jc w:val="both"/>
        <w:rPr>
          <w:b/>
          <w:bCs/>
        </w:rPr>
      </w:pPr>
      <w:r w:rsidRPr="005F30F8">
        <w:rPr>
          <w:b/>
          <w:bCs/>
        </w:rPr>
        <w:t>Profesionalismo</w:t>
      </w:r>
    </w:p>
    <w:p w14:paraId="11266404" w14:textId="07D0D97E" w:rsidR="0095684D" w:rsidRPr="005F30F8" w:rsidRDefault="00000000" w:rsidP="005F30F8">
      <w:pPr>
        <w:tabs>
          <w:tab w:val="left" w:pos="4752"/>
        </w:tabs>
        <w:spacing w:line="276" w:lineRule="auto"/>
        <w:jc w:val="both"/>
      </w:pPr>
      <w:r w:rsidRPr="005F30F8">
        <w:t>La persona entrevistadora debe tomar su trabajo con seriedad, prepararse adecuadamente, ser puntual, respetuosa y mantener una conducta ética en todo momento. Debe actuar con confidencialidad, responsabilidad, sensibilidad y respeto hacia niñas, niños, adolescentes y personas adultas.</w:t>
      </w:r>
    </w:p>
    <w:p w14:paraId="08D7A0C8" w14:textId="77777777" w:rsidR="0095684D" w:rsidRPr="005F30F8" w:rsidRDefault="00000000" w:rsidP="005F30F8">
      <w:pPr>
        <w:tabs>
          <w:tab w:val="left" w:pos="4752"/>
        </w:tabs>
        <w:spacing w:line="276" w:lineRule="auto"/>
        <w:jc w:val="both"/>
        <w:rPr>
          <w:b/>
          <w:bCs/>
        </w:rPr>
      </w:pPr>
      <w:r w:rsidRPr="005F30F8">
        <w:rPr>
          <w:b/>
          <w:bCs/>
        </w:rPr>
        <w:t>Entrevistar a adolescentes</w:t>
      </w:r>
    </w:p>
    <w:p w14:paraId="533FDC64" w14:textId="77777777" w:rsidR="0095684D" w:rsidRPr="005F30F8" w:rsidRDefault="00000000" w:rsidP="005F30F8">
      <w:pPr>
        <w:tabs>
          <w:tab w:val="left" w:pos="4752"/>
        </w:tabs>
        <w:spacing w:line="276" w:lineRule="auto"/>
        <w:jc w:val="both"/>
      </w:pPr>
      <w:r w:rsidRPr="005F30F8">
        <w:t>Las y los adolescentes se encuentran en una etapa de transición hacia la adultez; por ello, no deben ser tratados con condescendencia, paternalismo ni infantilización. La entrevista debe reconocer su autonomía progresiva, su capacidad de opinión y su derecho a participar en las decisiones que les afectan.</w:t>
      </w:r>
    </w:p>
    <w:p w14:paraId="53F6C9F5" w14:textId="77777777" w:rsidR="0095684D" w:rsidRPr="005F30F8" w:rsidRDefault="00000000" w:rsidP="005F30F8">
      <w:pPr>
        <w:tabs>
          <w:tab w:val="left" w:pos="4752"/>
        </w:tabs>
        <w:spacing w:line="276" w:lineRule="auto"/>
        <w:jc w:val="both"/>
      </w:pPr>
      <w:r w:rsidRPr="005F30F8">
        <w:t>Las principales habilidades y cualidades necesarias para entrevistar a adolescentes incluyen:</w:t>
      </w:r>
    </w:p>
    <w:p w14:paraId="3DAEAFD8" w14:textId="77777777" w:rsidR="0095684D" w:rsidRPr="005F30F8" w:rsidRDefault="00000000" w:rsidP="005F30F8">
      <w:pPr>
        <w:pStyle w:val="ListParagraph"/>
        <w:numPr>
          <w:ilvl w:val="0"/>
          <w:numId w:val="2"/>
        </w:numPr>
        <w:tabs>
          <w:tab w:val="left" w:pos="4752"/>
        </w:tabs>
        <w:spacing w:line="276" w:lineRule="auto"/>
      </w:pPr>
      <w:r w:rsidRPr="005F30F8">
        <w:t>Comprender la etapa de desarrollo de la adolescencia.</w:t>
      </w:r>
    </w:p>
    <w:p w14:paraId="719CC443" w14:textId="77777777" w:rsidR="0095684D" w:rsidRPr="005F30F8" w:rsidRDefault="00000000" w:rsidP="005F30F8">
      <w:pPr>
        <w:pStyle w:val="ListParagraph"/>
        <w:numPr>
          <w:ilvl w:val="0"/>
          <w:numId w:val="2"/>
        </w:numPr>
        <w:tabs>
          <w:tab w:val="left" w:pos="4752"/>
        </w:tabs>
        <w:spacing w:line="276" w:lineRule="auto"/>
      </w:pPr>
      <w:r w:rsidRPr="005F30F8">
        <w:t>Establecer confianza y una relación respetuosa sin adoptar una actitud paternalista.</w:t>
      </w:r>
    </w:p>
    <w:p w14:paraId="26223388" w14:textId="77777777" w:rsidR="0095684D" w:rsidRPr="005F30F8" w:rsidRDefault="00000000" w:rsidP="005F30F8">
      <w:pPr>
        <w:pStyle w:val="ListParagraph"/>
        <w:numPr>
          <w:ilvl w:val="0"/>
          <w:numId w:val="2"/>
        </w:numPr>
        <w:tabs>
          <w:tab w:val="left" w:pos="4752"/>
        </w:tabs>
        <w:spacing w:line="276" w:lineRule="auto"/>
      </w:pPr>
      <w:r w:rsidRPr="005F30F8">
        <w:t>Mostrar apertura a la experiencia de la o el adolescente, sin emitir juicios.</w:t>
      </w:r>
    </w:p>
    <w:p w14:paraId="091F9F2F" w14:textId="77777777" w:rsidR="0095684D" w:rsidRPr="005F30F8" w:rsidRDefault="00000000" w:rsidP="005F30F8">
      <w:pPr>
        <w:pStyle w:val="ListParagraph"/>
        <w:numPr>
          <w:ilvl w:val="0"/>
          <w:numId w:val="2"/>
        </w:numPr>
        <w:tabs>
          <w:tab w:val="left" w:pos="4752"/>
        </w:tabs>
        <w:spacing w:line="276" w:lineRule="auto"/>
      </w:pPr>
      <w:r w:rsidRPr="005F30F8">
        <w:t>Establecer límites claros, seguros y apropiados.</w:t>
      </w:r>
    </w:p>
    <w:p w14:paraId="1D2A7916" w14:textId="77777777" w:rsidR="0095684D" w:rsidRPr="005F30F8" w:rsidRDefault="00000000" w:rsidP="005F30F8">
      <w:pPr>
        <w:pStyle w:val="ListParagraph"/>
        <w:numPr>
          <w:ilvl w:val="0"/>
          <w:numId w:val="2"/>
        </w:numPr>
        <w:tabs>
          <w:tab w:val="left" w:pos="4752"/>
        </w:tabs>
        <w:spacing w:line="276" w:lineRule="auto"/>
      </w:pPr>
      <w:r w:rsidRPr="005F30F8">
        <w:t>Aceptar y comprender la volatilidad emocional que puede presentarse durante la adolescencia.</w:t>
      </w:r>
    </w:p>
    <w:p w14:paraId="0173FE83" w14:textId="77777777" w:rsidR="0095684D" w:rsidRPr="005F30F8" w:rsidRDefault="00000000" w:rsidP="005F30F8">
      <w:pPr>
        <w:pStyle w:val="ListParagraph"/>
        <w:numPr>
          <w:ilvl w:val="0"/>
          <w:numId w:val="2"/>
        </w:numPr>
        <w:tabs>
          <w:tab w:val="left" w:pos="4752"/>
        </w:tabs>
        <w:spacing w:line="276" w:lineRule="auto"/>
      </w:pPr>
      <w:r w:rsidRPr="005F30F8">
        <w:t>Comprender los efectos del estrés, la adversidad y los recuerdos traumáticos en adolescentes.</w:t>
      </w:r>
    </w:p>
    <w:p w14:paraId="59F79FEF" w14:textId="77777777" w:rsidR="0095684D" w:rsidRPr="005F30F8" w:rsidRDefault="00000000" w:rsidP="005F30F8">
      <w:pPr>
        <w:pStyle w:val="ListParagraph"/>
        <w:numPr>
          <w:ilvl w:val="0"/>
          <w:numId w:val="2"/>
        </w:numPr>
        <w:tabs>
          <w:tab w:val="left" w:pos="4752"/>
        </w:tabs>
        <w:spacing w:line="276" w:lineRule="auto"/>
      </w:pPr>
      <w:r w:rsidRPr="005F30F8">
        <w:t>Comprender los efectos del abuso sexual, la explotación, la violencia y otras formas de daño.</w:t>
      </w:r>
    </w:p>
    <w:p w14:paraId="0BBF8472" w14:textId="77777777" w:rsidR="0095684D" w:rsidRPr="005F30F8" w:rsidRDefault="00000000" w:rsidP="005F30F8">
      <w:pPr>
        <w:pStyle w:val="ListParagraph"/>
        <w:numPr>
          <w:ilvl w:val="0"/>
          <w:numId w:val="2"/>
        </w:numPr>
        <w:tabs>
          <w:tab w:val="left" w:pos="4752"/>
        </w:tabs>
        <w:spacing w:line="276" w:lineRule="auto"/>
      </w:pPr>
      <w:r w:rsidRPr="005F30F8">
        <w:t>Ofrecer seguridad, apoyo y contención emocional.</w:t>
      </w:r>
    </w:p>
    <w:p w14:paraId="4D48C894" w14:textId="77777777" w:rsidR="0095684D" w:rsidRPr="005F30F8" w:rsidRDefault="00000000" w:rsidP="005F30F8">
      <w:pPr>
        <w:pStyle w:val="ListParagraph"/>
        <w:numPr>
          <w:ilvl w:val="0"/>
          <w:numId w:val="2"/>
        </w:numPr>
        <w:tabs>
          <w:tab w:val="left" w:pos="4752"/>
        </w:tabs>
        <w:spacing w:line="276" w:lineRule="auto"/>
      </w:pPr>
      <w:r w:rsidRPr="005F30F8">
        <w:t>Facilitar el apoyo de pares cuando sea pertinente, seguro y apropiado.</w:t>
      </w:r>
    </w:p>
    <w:p w14:paraId="7C43B452" w14:textId="77777777" w:rsidR="0095684D" w:rsidRPr="005F30F8" w:rsidRDefault="00000000" w:rsidP="005F30F8">
      <w:pPr>
        <w:pStyle w:val="ListParagraph"/>
        <w:numPr>
          <w:ilvl w:val="0"/>
          <w:numId w:val="2"/>
        </w:numPr>
        <w:tabs>
          <w:tab w:val="left" w:pos="4752"/>
        </w:tabs>
        <w:spacing w:line="276" w:lineRule="auto"/>
      </w:pPr>
      <w:r w:rsidRPr="005F30F8">
        <w:t>Comprender el impacto de las diferencias de género durante la adolescencia.</w:t>
      </w:r>
    </w:p>
    <w:p w14:paraId="4C69B6D5" w14:textId="77777777" w:rsidR="0095684D" w:rsidRPr="005F30F8" w:rsidRDefault="00000000" w:rsidP="005F30F8">
      <w:pPr>
        <w:pStyle w:val="ListParagraph"/>
        <w:numPr>
          <w:ilvl w:val="0"/>
          <w:numId w:val="2"/>
        </w:numPr>
        <w:tabs>
          <w:tab w:val="left" w:pos="4752"/>
        </w:tabs>
        <w:spacing w:line="276" w:lineRule="auto"/>
      </w:pPr>
      <w:r w:rsidRPr="005F30F8">
        <w:t>Comprender el impacto de las diferencias culturales, sociales y familiares en la adolescencia.</w:t>
      </w:r>
    </w:p>
    <w:p w14:paraId="0E97EBC3" w14:textId="77777777" w:rsidR="0095684D" w:rsidRPr="005F30F8" w:rsidRDefault="00000000" w:rsidP="005F30F8">
      <w:pPr>
        <w:pStyle w:val="ListParagraph"/>
        <w:numPr>
          <w:ilvl w:val="0"/>
          <w:numId w:val="2"/>
        </w:numPr>
        <w:tabs>
          <w:tab w:val="left" w:pos="4752"/>
        </w:tabs>
        <w:spacing w:line="276" w:lineRule="auto"/>
      </w:pPr>
      <w:r w:rsidRPr="005F30F8">
        <w:t>Identificar recursos, servicios y rutas de derivación apropiadas.</w:t>
      </w:r>
    </w:p>
    <w:p w14:paraId="3005B417" w14:textId="77777777" w:rsidR="005F30F8" w:rsidRDefault="00000000" w:rsidP="005F30F8">
      <w:pPr>
        <w:pStyle w:val="ListParagraph"/>
        <w:numPr>
          <w:ilvl w:val="0"/>
          <w:numId w:val="2"/>
        </w:numPr>
        <w:tabs>
          <w:tab w:val="left" w:pos="4752"/>
        </w:tabs>
        <w:spacing w:line="276" w:lineRule="auto"/>
      </w:pPr>
      <w:r w:rsidRPr="005F30F8">
        <w:t>Contribuir a restaurar y fortalecer la autoestima, la confianza y el sentido de agencia de la o el adolescente.</w:t>
      </w:r>
    </w:p>
    <w:p w14:paraId="27CC22E3" w14:textId="74A9C55F" w:rsidR="0095684D" w:rsidRPr="005F30F8" w:rsidRDefault="00000000" w:rsidP="005F30F8">
      <w:pPr>
        <w:pStyle w:val="ListParagraph"/>
        <w:numPr>
          <w:ilvl w:val="0"/>
          <w:numId w:val="2"/>
        </w:numPr>
        <w:tabs>
          <w:tab w:val="left" w:pos="4752"/>
        </w:tabs>
        <w:spacing w:line="276" w:lineRule="auto"/>
      </w:pPr>
      <w:r w:rsidRPr="005F30F8">
        <w:t>Actitudes y habilidades esenciales para trabajar con niñas, niños y adolescentes con discapacidad o necesidades específicas</w:t>
      </w:r>
    </w:p>
    <w:p w14:paraId="5D631F5A" w14:textId="77777777" w:rsidR="0095684D" w:rsidRPr="005F30F8" w:rsidRDefault="00000000" w:rsidP="005F30F8">
      <w:pPr>
        <w:tabs>
          <w:tab w:val="left" w:pos="4752"/>
        </w:tabs>
        <w:spacing w:line="276" w:lineRule="auto"/>
        <w:jc w:val="both"/>
      </w:pPr>
      <w:r w:rsidRPr="005F30F8">
        <w:t>Para trabajar con niñas, niños y adolescentes con discapacidad o con necesidades específicas de apoyo, la persona entrevistadora debe contar con las siguientes actitudes y habilidades:</w:t>
      </w:r>
    </w:p>
    <w:p w14:paraId="3EB6A513" w14:textId="77777777" w:rsidR="0095684D" w:rsidRPr="005F30F8" w:rsidRDefault="00000000" w:rsidP="005F30F8">
      <w:pPr>
        <w:pStyle w:val="ListParagraph"/>
        <w:numPr>
          <w:ilvl w:val="0"/>
          <w:numId w:val="3"/>
        </w:numPr>
        <w:tabs>
          <w:tab w:val="left" w:pos="4752"/>
        </w:tabs>
        <w:spacing w:line="276" w:lineRule="auto"/>
      </w:pPr>
      <w:r w:rsidRPr="005F30F8">
        <w:t>Mantener una actitud positiva, respetuosa e inclusiva.</w:t>
      </w:r>
    </w:p>
    <w:p w14:paraId="7FE79A86" w14:textId="77777777" w:rsidR="0095684D" w:rsidRPr="005F30F8" w:rsidRDefault="00000000" w:rsidP="005F30F8">
      <w:pPr>
        <w:pStyle w:val="ListParagraph"/>
        <w:numPr>
          <w:ilvl w:val="0"/>
          <w:numId w:val="3"/>
        </w:numPr>
        <w:tabs>
          <w:tab w:val="left" w:pos="4752"/>
        </w:tabs>
        <w:spacing w:line="276" w:lineRule="auto"/>
      </w:pPr>
      <w:r w:rsidRPr="005F30F8">
        <w:lastRenderedPageBreak/>
        <w:t>Actuar con autenticidad y sin prejuicios.</w:t>
      </w:r>
    </w:p>
    <w:p w14:paraId="731FF199" w14:textId="77777777" w:rsidR="0095684D" w:rsidRPr="005F30F8" w:rsidRDefault="00000000" w:rsidP="005F30F8">
      <w:pPr>
        <w:pStyle w:val="ListParagraph"/>
        <w:numPr>
          <w:ilvl w:val="0"/>
          <w:numId w:val="3"/>
        </w:numPr>
        <w:tabs>
          <w:tab w:val="left" w:pos="4752"/>
        </w:tabs>
        <w:spacing w:line="276" w:lineRule="auto"/>
      </w:pPr>
      <w:r w:rsidRPr="005F30F8">
        <w:t>Mostrar apertura a las experiencias de la niña, niño o adolescente.</w:t>
      </w:r>
    </w:p>
    <w:p w14:paraId="2B848294" w14:textId="77777777" w:rsidR="0095684D" w:rsidRPr="005F30F8" w:rsidRDefault="00000000" w:rsidP="005F30F8">
      <w:pPr>
        <w:pStyle w:val="ListParagraph"/>
        <w:numPr>
          <w:ilvl w:val="0"/>
          <w:numId w:val="3"/>
        </w:numPr>
        <w:tabs>
          <w:tab w:val="left" w:pos="4752"/>
        </w:tabs>
        <w:spacing w:line="276" w:lineRule="auto"/>
      </w:pPr>
      <w:r w:rsidRPr="005F30F8">
        <w:t>Evitar suposiciones previas sobre sus capacidades, necesidades, deseos o formas de comunicación.</w:t>
      </w:r>
    </w:p>
    <w:p w14:paraId="15923552" w14:textId="77777777" w:rsidR="0095684D" w:rsidRPr="005F30F8" w:rsidRDefault="00000000" w:rsidP="005F30F8">
      <w:pPr>
        <w:pStyle w:val="ListParagraph"/>
        <w:numPr>
          <w:ilvl w:val="0"/>
          <w:numId w:val="3"/>
        </w:numPr>
        <w:tabs>
          <w:tab w:val="left" w:pos="4752"/>
        </w:tabs>
        <w:spacing w:line="276" w:lineRule="auto"/>
      </w:pPr>
      <w:r w:rsidRPr="005F30F8">
        <w:t>Tener disposición para desarrollar y probar nuevas habilidades y estrategias de comunicación.</w:t>
      </w:r>
    </w:p>
    <w:p w14:paraId="25143E31" w14:textId="77777777" w:rsidR="0095684D" w:rsidRPr="005F30F8" w:rsidRDefault="00000000" w:rsidP="005F30F8">
      <w:pPr>
        <w:pStyle w:val="ListParagraph"/>
        <w:numPr>
          <w:ilvl w:val="0"/>
          <w:numId w:val="3"/>
        </w:numPr>
        <w:tabs>
          <w:tab w:val="left" w:pos="4752"/>
        </w:tabs>
        <w:spacing w:line="276" w:lineRule="auto"/>
      </w:pPr>
      <w:r w:rsidRPr="005F30F8">
        <w:t>Construir una relación de confianza de manera gradual y segura.</w:t>
      </w:r>
    </w:p>
    <w:p w14:paraId="14A2A882" w14:textId="77777777" w:rsidR="0095684D" w:rsidRPr="005F30F8" w:rsidRDefault="00000000" w:rsidP="005F30F8">
      <w:pPr>
        <w:pStyle w:val="ListParagraph"/>
        <w:numPr>
          <w:ilvl w:val="0"/>
          <w:numId w:val="3"/>
        </w:numPr>
        <w:tabs>
          <w:tab w:val="left" w:pos="4752"/>
        </w:tabs>
        <w:spacing w:line="276" w:lineRule="auto"/>
      </w:pPr>
      <w:r w:rsidRPr="005F30F8">
        <w:t>Comprender el nivel de desarrollo, la capacidad intelectual, la forma de comunicación y las necesidades específicas de la niña, niño o adolescente.</w:t>
      </w:r>
    </w:p>
    <w:p w14:paraId="3F273A60" w14:textId="77777777" w:rsidR="0095684D" w:rsidRPr="005F30F8" w:rsidRDefault="00000000" w:rsidP="005F30F8">
      <w:pPr>
        <w:pStyle w:val="ListParagraph"/>
        <w:numPr>
          <w:ilvl w:val="0"/>
          <w:numId w:val="3"/>
        </w:numPr>
        <w:tabs>
          <w:tab w:val="left" w:pos="4752"/>
        </w:tabs>
        <w:spacing w:line="276" w:lineRule="auto"/>
      </w:pPr>
      <w:r w:rsidRPr="005F30F8">
        <w:t>Aprender a interpretar su lenguaje corporal, expresiones, gestos, sonidos, movimientos u otras formas de comunicación.</w:t>
      </w:r>
    </w:p>
    <w:p w14:paraId="5EF742B9" w14:textId="77777777" w:rsidR="0095684D" w:rsidRPr="005F30F8" w:rsidRDefault="00000000" w:rsidP="005F30F8">
      <w:pPr>
        <w:pStyle w:val="ListParagraph"/>
        <w:numPr>
          <w:ilvl w:val="0"/>
          <w:numId w:val="3"/>
        </w:numPr>
        <w:tabs>
          <w:tab w:val="left" w:pos="4752"/>
        </w:tabs>
        <w:spacing w:line="276" w:lineRule="auto"/>
      </w:pPr>
      <w:r w:rsidRPr="005F30F8">
        <w:t>Identificar cómo expresa emociones, deseos, necesidades, incomodidad, miedo o bienestar.</w:t>
      </w:r>
    </w:p>
    <w:p w14:paraId="4EC7A8D8" w14:textId="77777777" w:rsidR="0095684D" w:rsidRPr="005F30F8" w:rsidRDefault="00000000" w:rsidP="005F30F8">
      <w:pPr>
        <w:tabs>
          <w:tab w:val="left" w:pos="4752"/>
        </w:tabs>
        <w:spacing w:line="276" w:lineRule="auto"/>
        <w:jc w:val="both"/>
      </w:pPr>
      <w:r w:rsidRPr="005F30F8">
        <w:t>Hacer esfuerzos genuinos por comprender su forma particular de comunicación. Cuando sea pertinente y seguro, puede ser útil consultar con personas cuidadoras, familiares, docentes u otras personas que conozcan bien a la niña, niño o adolescente.</w:t>
      </w:r>
    </w:p>
    <w:p w14:paraId="5CA5470D" w14:textId="77777777" w:rsidR="0095684D" w:rsidRPr="005F30F8" w:rsidRDefault="00000000" w:rsidP="005F30F8">
      <w:pPr>
        <w:tabs>
          <w:tab w:val="left" w:pos="4752"/>
        </w:tabs>
        <w:spacing w:line="276" w:lineRule="auto"/>
        <w:jc w:val="both"/>
      </w:pPr>
      <w:r w:rsidRPr="005F30F8">
        <w:t>Reconocer que tener una discapacidad no limita la posibilidad de disfrutar, reír, jugar, expresar humor y participar en actividades significativas, siempre que estas sean apropiadas, seguras y respetuosas.</w:t>
      </w:r>
    </w:p>
    <w:p w14:paraId="4BA39CBB" w14:textId="77777777" w:rsidR="0095684D" w:rsidRPr="005F30F8" w:rsidRDefault="00000000" w:rsidP="005F30F8">
      <w:pPr>
        <w:tabs>
          <w:tab w:val="left" w:pos="4752"/>
        </w:tabs>
        <w:spacing w:line="276" w:lineRule="auto"/>
        <w:jc w:val="both"/>
      </w:pPr>
      <w:r w:rsidRPr="005F30F8">
        <w:t xml:space="preserve"> </w:t>
      </w:r>
    </w:p>
    <w:p w14:paraId="5EC0980F" w14:textId="77777777" w:rsidR="0095684D" w:rsidRPr="005F30F8" w:rsidRDefault="00000000" w:rsidP="005F30F8">
      <w:pPr>
        <w:tabs>
          <w:tab w:val="left" w:pos="4752"/>
        </w:tabs>
        <w:spacing w:line="276" w:lineRule="auto"/>
        <w:jc w:val="both"/>
      </w:pPr>
      <w:r w:rsidRPr="005F30F8">
        <w:t xml:space="preserve">Adaptado de </w:t>
      </w:r>
      <w:r w:rsidRPr="005F30F8">
        <w:rPr>
          <w:i/>
          <w:iCs/>
        </w:rPr>
        <w:t>Hablemos: Desarrollando una comunicación efectiva con niños víctimas de abuso y trata de personas</w:t>
      </w:r>
      <w:r w:rsidRPr="005F30F8">
        <w:t>, UNICEF, 2007.</w:t>
      </w:r>
    </w:p>
    <w:p w14:paraId="1D966765" w14:textId="77777777" w:rsidR="0095684D" w:rsidRPr="005F30F8" w:rsidRDefault="00000000">
      <w:pPr>
        <w:tabs>
          <w:tab w:val="left" w:pos="4752"/>
        </w:tabs>
        <w:spacing w:line="240" w:lineRule="auto"/>
      </w:pPr>
      <w:r w:rsidRPr="005F30F8">
        <w:t xml:space="preserve"> </w:t>
      </w:r>
    </w:p>
    <w:p w14:paraId="2E094F68" w14:textId="77777777" w:rsidR="0095684D" w:rsidRPr="005F30F8" w:rsidRDefault="0095684D">
      <w:pPr>
        <w:tabs>
          <w:tab w:val="left" w:pos="4752"/>
        </w:tabs>
        <w:spacing w:line="240" w:lineRule="auto"/>
      </w:pPr>
    </w:p>
    <w:sectPr w:rsidR="0095684D" w:rsidRPr="005F30F8">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4C7FD8" w14:textId="77777777" w:rsidR="00C1592C" w:rsidRDefault="00C1592C">
      <w:pPr>
        <w:spacing w:after="0" w:line="240" w:lineRule="auto"/>
      </w:pPr>
      <w:r>
        <w:separator/>
      </w:r>
    </w:p>
  </w:endnote>
  <w:endnote w:type="continuationSeparator" w:id="0">
    <w:p w14:paraId="6526AF26" w14:textId="77777777" w:rsidR="00C1592C" w:rsidRDefault="00C159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FC060F06-6185-8D4D-BC89-E1D84617AF22}"/>
  </w:font>
  <w:font w:name="Times New Roman">
    <w:panose1 w:val="02020603050405020304"/>
    <w:charset w:val="00"/>
    <w:family w:val="roman"/>
    <w:pitch w:val="variable"/>
    <w:sig w:usb0="E0002EFF" w:usb1="C000785B" w:usb2="00000009" w:usb3="00000000" w:csb0="000001FF" w:csb1="00000000"/>
    <w:embedRegular r:id="rId2" w:fontKey="{8BE8E2FB-35CC-EB4A-8885-8422970EB4DF}"/>
    <w:embedBold r:id="rId3" w:fontKey="{68B028FF-B634-774A-A1C3-FA4C2C4B10A5}"/>
    <w:embedItalic r:id="rId4" w:fontKey="{752B4277-9028-A14C-AFF4-CAC0577D555B}"/>
    <w:embedBoldItalic r:id="rId5" w:fontKey="{66B25D75-2C9F-4941-9754-416DEEF16C7D}"/>
  </w:font>
  <w:font w:name="Courier New">
    <w:panose1 w:val="02070309020205020404"/>
    <w:charset w:val="00"/>
    <w:family w:val="modern"/>
    <w:pitch w:val="fixed"/>
    <w:sig w:usb0="E0002EFF" w:usb1="C0007843" w:usb2="00000009" w:usb3="00000000" w:csb0="000001FF" w:csb1="00000000"/>
    <w:embedRegular r:id="rId6" w:fontKey="{C7983F19-F282-4B4E-A3AF-3116B8F40395}"/>
  </w:font>
  <w:font w:name="Wingdings">
    <w:panose1 w:val="05000000000000000000"/>
    <w:charset w:val="4D"/>
    <w:family w:val="decorative"/>
    <w:pitch w:val="variable"/>
    <w:sig w:usb0="00000003" w:usb1="00000000" w:usb2="00000000" w:usb3="00000000" w:csb0="80000001" w:csb1="00000000"/>
    <w:embedRegular r:id="rId7" w:fontKey="{8A7C6305-B82D-BC45-84A4-F263459F8F37}"/>
  </w:font>
  <w:font w:name="Calibri">
    <w:panose1 w:val="020F0502020204030204"/>
    <w:charset w:val="00"/>
    <w:family w:val="swiss"/>
    <w:pitch w:val="variable"/>
    <w:sig w:usb0="E4002EFF" w:usb1="C200247B" w:usb2="00000009" w:usb3="00000000" w:csb0="000001FF" w:csb1="00000000"/>
    <w:embedRegular r:id="rId8" w:fontKey="{F8DD7D9E-5FFE-CE4F-B4AF-0232935E03BD}"/>
    <w:embedBold r:id="rId9" w:fontKey="{DA0FE0CB-A10B-244E-9EED-B35167391B5C}"/>
    <w:embedItalic r:id="rId10" w:fontKey="{F49F00FE-1F3D-8745-97D8-AC0A62D4FD89}"/>
    <w:embedBoldItalic r:id="rId11" w:fontKey="{781D19C6-09B4-7E43-BB33-2E1448B1534C}"/>
  </w:font>
  <w:font w:name="Times New Roman (Headings CS)">
    <w:altName w:val="Times New Roman"/>
    <w:panose1 w:val="020B0604020202020204"/>
    <w:charset w:val="00"/>
    <w:family w:val="roman"/>
    <w:notTrueType/>
    <w:pitch w:val="default"/>
  </w:font>
  <w:font w:name="Helvetica Neue Light">
    <w:altName w:val="HELVETICA NEUE LIGHT"/>
    <w:panose1 w:val="02000403000000020004"/>
    <w:charset w:val="00"/>
    <w:family w:val="auto"/>
    <w:pitch w:val="variable"/>
    <w:sig w:usb0="A00002FF" w:usb1="5000205B" w:usb2="00000002" w:usb3="00000000" w:csb0="00000007" w:csb1="00000000"/>
    <w:embedBold r:id="rId16" w:fontKey="{3F516959-96CF-4546-B6C4-445F26F8DD1B}"/>
    <w:embedBoldItalic r:id="rId18" w:fontKey="{6E2686A7-9857-BC43-963D-101C571502DA}"/>
  </w:font>
  <w:font w:name="Calibri Light">
    <w:panose1 w:val="020F0302020204030204"/>
    <w:charset w:val="00"/>
    <w:family w:val="swiss"/>
    <w:pitch w:val="variable"/>
    <w:sig w:usb0="E4002EFF" w:usb1="C200247B" w:usb2="00000009" w:usb3="00000000" w:csb0="000001FF" w:csb1="00000000"/>
    <w:embedRegular r:id="rId19" w:fontKey="{818B35E1-0FFE-914C-9F98-F07153D68DCA}"/>
    <w:embedBold r:id="rId20" w:fontKey="{AE85034B-C45B-8044-867F-B9408A1EF5E6}"/>
    <w:embedItalic r:id="rId21" w:fontKey="{2FDF808E-46F9-634A-AC92-7C9F944B6790}"/>
    <w:embedBoldItalic r:id="rId22" w:fontKey="{0FBF9A5A-8E25-004A-93FD-A6135561AF91}"/>
  </w:font>
  <w:font w:name="Helvetica Neue Medium">
    <w:altName w:val="Arial"/>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D40C5" w14:textId="77777777" w:rsidR="0095684D"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614AA745" w14:textId="77777777" w:rsidR="0095684D" w:rsidRDefault="0095684D">
    <w:pPr>
      <w:pBdr>
        <w:top w:val="nil"/>
        <w:left w:val="nil"/>
        <w:bottom w:val="nil"/>
        <w:right w:val="nil"/>
        <w:between w:val="nil"/>
      </w:pBdr>
      <w:tabs>
        <w:tab w:val="center" w:pos="4680"/>
        <w:tab w:val="right" w:pos="9360"/>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4EC0E" w14:textId="77777777" w:rsidR="0095684D"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5F30F8">
      <w:rPr>
        <w:noProof/>
        <w:color w:val="000000"/>
      </w:rPr>
      <w:t>1</w:t>
    </w:r>
    <w:r>
      <w:rPr>
        <w:color w:val="000000"/>
      </w:rPr>
      <w:fldChar w:fldCharType="end"/>
    </w:r>
  </w:p>
  <w:p w14:paraId="26307DEC" w14:textId="77777777" w:rsidR="0095684D" w:rsidRDefault="0095684D">
    <w:pPr>
      <w:pBdr>
        <w:top w:val="nil"/>
        <w:left w:val="nil"/>
        <w:bottom w:val="nil"/>
        <w:right w:val="nil"/>
        <w:between w:val="nil"/>
      </w:pBdr>
      <w:tabs>
        <w:tab w:val="center" w:pos="4680"/>
        <w:tab w:val="right" w:pos="9360"/>
      </w:tabs>
      <w:spacing w:after="0" w:line="240" w:lineRule="auto"/>
      <w:ind w:right="360"/>
      <w:jc w:val="right"/>
      <w:rPr>
        <w:color w:val="000000"/>
      </w:rPr>
    </w:pPr>
  </w:p>
  <w:p w14:paraId="2D5BA05A" w14:textId="77777777" w:rsidR="0095684D" w:rsidRDefault="0095684D">
    <w:pPr>
      <w:pBdr>
        <w:top w:val="nil"/>
        <w:left w:val="nil"/>
        <w:bottom w:val="nil"/>
        <w:right w:val="nil"/>
        <w:between w:val="nil"/>
      </w:pBdr>
      <w:tabs>
        <w:tab w:val="center" w:pos="4680"/>
        <w:tab w:val="right" w:pos="9360"/>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F33DB" w14:textId="77777777" w:rsidR="0095684D" w:rsidRDefault="0095684D">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8A32DA" w14:textId="77777777" w:rsidR="00C1592C" w:rsidRDefault="00C1592C">
      <w:pPr>
        <w:spacing w:after="0" w:line="240" w:lineRule="auto"/>
      </w:pPr>
      <w:r>
        <w:separator/>
      </w:r>
    </w:p>
  </w:footnote>
  <w:footnote w:type="continuationSeparator" w:id="0">
    <w:p w14:paraId="77EC0782" w14:textId="77777777" w:rsidR="00C1592C" w:rsidRDefault="00C1592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EE5A5" w14:textId="77777777" w:rsidR="0095684D" w:rsidRDefault="0095684D">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D6E86F" w14:textId="2C135EE9" w:rsidR="0095684D" w:rsidRPr="007F47AE" w:rsidRDefault="005F30F8">
    <w:pPr>
      <w:pBdr>
        <w:top w:val="nil"/>
        <w:left w:val="nil"/>
        <w:bottom w:val="nil"/>
        <w:right w:val="nil"/>
        <w:between w:val="nil"/>
      </w:pBdr>
      <w:tabs>
        <w:tab w:val="center" w:pos="4680"/>
        <w:tab w:val="right" w:pos="9360"/>
      </w:tabs>
      <w:spacing w:after="0" w:line="240" w:lineRule="auto"/>
      <w:rPr>
        <w:color w:val="000000"/>
        <w:sz w:val="20"/>
        <w:szCs w:val="20"/>
        <w:lang w:val="es-ES"/>
      </w:rPr>
    </w:pPr>
    <w:r w:rsidRPr="007F47AE">
      <w:rPr>
        <w:color w:val="000000"/>
        <w:sz w:val="20"/>
        <w:szCs w:val="20"/>
        <w:lang w:val="es-ES"/>
      </w:rPr>
      <w:drawing>
        <wp:anchor distT="0" distB="0" distL="114300" distR="114300" simplePos="0" relativeHeight="251658240" behindDoc="1" locked="0" layoutInCell="1" allowOverlap="1" wp14:anchorId="2D9225D1" wp14:editId="17F77798">
          <wp:simplePos x="0" y="0"/>
          <wp:positionH relativeFrom="column">
            <wp:posOffset>4349115</wp:posOffset>
          </wp:positionH>
          <wp:positionV relativeFrom="paragraph">
            <wp:posOffset>-437515</wp:posOffset>
          </wp:positionV>
          <wp:extent cx="2261787" cy="859008"/>
          <wp:effectExtent l="0" t="0" r="0" b="0"/>
          <wp:wrapNone/>
          <wp:docPr id="1824438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438740" name="Picture 1824438740"/>
                  <pic:cNvPicPr/>
                </pic:nvPicPr>
                <pic:blipFill>
                  <a:blip r:embed="rId1">
                    <a:extLst>
                      <a:ext uri="{28A0092B-C50C-407E-A947-70E740481C1C}">
                        <a14:useLocalDpi xmlns:a14="http://schemas.microsoft.com/office/drawing/2010/main" val="0"/>
                      </a:ext>
                    </a:extLst>
                  </a:blip>
                  <a:stretch>
                    <a:fillRect/>
                  </a:stretch>
                </pic:blipFill>
                <pic:spPr>
                  <a:xfrm>
                    <a:off x="0" y="0"/>
                    <a:ext cx="2261787" cy="859008"/>
                  </a:xfrm>
                  <a:prstGeom prst="rect">
                    <a:avLst/>
                  </a:prstGeom>
                </pic:spPr>
              </pic:pic>
            </a:graphicData>
          </a:graphic>
          <wp14:sizeRelH relativeFrom="page">
            <wp14:pctWidth>0</wp14:pctWidth>
          </wp14:sizeRelH>
          <wp14:sizeRelV relativeFrom="page">
            <wp14:pctHeight>0</wp14:pctHeight>
          </wp14:sizeRelV>
        </wp:anchor>
      </w:drawing>
    </w:r>
    <w:r w:rsidR="0013384B" w:rsidRPr="007F47AE">
      <w:rPr>
        <w:color w:val="000000"/>
        <w:sz w:val="20"/>
        <w:szCs w:val="20"/>
        <w:lang w:val="es-ES"/>
      </w:rPr>
      <w:t>Formación de formadores sobre menores no acompañados y separados</w:t>
    </w:r>
  </w:p>
  <w:p w14:paraId="2391CF53" w14:textId="1CD88031" w:rsidR="0095684D" w:rsidRPr="007F47AE" w:rsidRDefault="007F47AE">
    <w:pPr>
      <w:pBdr>
        <w:top w:val="nil"/>
        <w:left w:val="nil"/>
        <w:bottom w:val="nil"/>
        <w:right w:val="nil"/>
        <w:between w:val="nil"/>
      </w:pBdr>
      <w:tabs>
        <w:tab w:val="center" w:pos="4680"/>
        <w:tab w:val="right" w:pos="9360"/>
      </w:tabs>
      <w:spacing w:after="0" w:line="240" w:lineRule="auto"/>
      <w:rPr>
        <w:color w:val="000000"/>
        <w:lang w:val="es-ES"/>
      </w:rPr>
    </w:pPr>
    <w:r w:rsidRPr="007F47AE">
      <w:rPr>
        <w:color w:val="000000"/>
        <w:sz w:val="20"/>
        <w:szCs w:val="20"/>
        <w:lang w:val="es-ES"/>
      </w:rPr>
      <w:t>Módulo</w:t>
    </w:r>
    <w:r w:rsidRPr="007F47AE">
      <w:rPr>
        <w:color w:val="000000"/>
        <w:sz w:val="20"/>
        <w:szCs w:val="20"/>
        <w:lang w:val="es-ES"/>
      </w:rPr>
      <w:t xml:space="preserve"> 2.5 – </w:t>
    </w:r>
    <w:r w:rsidR="0013384B" w:rsidRPr="007F47AE">
      <w:rPr>
        <w:color w:val="000000"/>
        <w:sz w:val="20"/>
        <w:szCs w:val="20"/>
        <w:lang w:val="es-ES"/>
      </w:rPr>
      <w:t>Habilidades y cualidades de un entrevistador</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E61EA" w14:textId="77777777" w:rsidR="0095684D" w:rsidRDefault="0095684D">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8911B9"/>
    <w:multiLevelType w:val="hybridMultilevel"/>
    <w:tmpl w:val="1C72A34C"/>
    <w:lvl w:ilvl="0" w:tplc="C4AC909C">
      <w:start w:val="1"/>
      <w:numFmt w:val="bullet"/>
      <w:lvlText w:val=""/>
      <w:lvlJc w:val="left"/>
      <w:pPr>
        <w:ind w:left="720" w:hanging="360"/>
      </w:pPr>
      <w:rPr>
        <w:rFonts w:ascii="Symbol" w:hAnsi="Symbol" w:hint="default"/>
        <w:color w:val="0070C0"/>
        <w:w w:val="131"/>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C92179"/>
    <w:multiLevelType w:val="multilevel"/>
    <w:tmpl w:val="CC347FD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738873D6"/>
    <w:multiLevelType w:val="hybridMultilevel"/>
    <w:tmpl w:val="45DC9866"/>
    <w:lvl w:ilvl="0" w:tplc="C4AC909C">
      <w:start w:val="1"/>
      <w:numFmt w:val="bullet"/>
      <w:lvlText w:val=""/>
      <w:lvlJc w:val="left"/>
      <w:pPr>
        <w:ind w:left="720" w:hanging="360"/>
      </w:pPr>
      <w:rPr>
        <w:rFonts w:ascii="Symbol" w:hAnsi="Symbol" w:hint="default"/>
        <w:color w:val="0070C0"/>
        <w:w w:val="131"/>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65056733">
    <w:abstractNumId w:val="1"/>
  </w:num>
  <w:num w:numId="2" w16cid:durableId="502280571">
    <w:abstractNumId w:val="0"/>
  </w:num>
  <w:num w:numId="3" w16cid:durableId="75826029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684D"/>
    <w:rsid w:val="0013384B"/>
    <w:rsid w:val="005F30F8"/>
    <w:rsid w:val="0068784A"/>
    <w:rsid w:val="007F47AE"/>
    <w:rsid w:val="00921A0D"/>
    <w:rsid w:val="009400AF"/>
    <w:rsid w:val="0095684D"/>
    <w:rsid w:val="00C1592C"/>
    <w:rsid w:val="00D03E6A"/>
    <w:rsid w:val="00FC45C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E7DB0F"/>
  <w15:docId w15:val="{B156756A-26A1-7444-A720-9CF477017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uiPriority w:val="9"/>
    <w:semiHidden/>
    <w:unhideWhenUsed/>
    <w:qFormat/>
    <w:pPr>
      <w:spacing w:after="120" w:line="240" w:lineRule="auto"/>
      <w:outlineLvl w:val="1"/>
    </w:pPr>
    <w:rPr>
      <w:b/>
      <w:bCs/>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b/>
      <w:bCs/>
      <w:color w:val="7F9EBA"/>
      <w:sz w:val="28"/>
      <w:szCs w:val="28"/>
    </w:rPr>
  </w:style>
  <w:style w:type="paragraph" w:styleId="Heading4">
    <w:name w:val="heading 4"/>
    <w:basedOn w:val="Normal"/>
    <w:next w:val="Normal"/>
    <w:uiPriority w:val="9"/>
    <w:semiHidden/>
    <w:unhideWhenUsed/>
    <w:qFormat/>
    <w:pPr>
      <w:keepNext/>
      <w:keepLines/>
      <w:spacing w:before="200" w:after="0"/>
      <w:outlineLvl w:val="3"/>
    </w:pPr>
    <w:rPr>
      <w:b/>
      <w:bCs/>
      <w:i/>
      <w:iCs/>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b/>
      <w:bCs/>
      <w:i/>
      <w:iCs/>
      <w:color w:val="000000"/>
    </w:rPr>
  </w:style>
  <w:style w:type="paragraph" w:styleId="Heading7">
    <w:name w:val="heading 7"/>
    <w:aliases w:val="Table Body"/>
    <w:basedOn w:val="BodyText2"/>
    <w:next w:val="Normal"/>
    <w:link w:val="Heading7Char"/>
    <w:uiPriority w:val="9"/>
    <w:unhideWhenUsed/>
    <w:qFormat/>
    <w:rsid w:val="00E327B7"/>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E327B7"/>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E327B7"/>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bCs/>
      <w:color w:val="FFFFFF"/>
      <w:sz w:val="72"/>
      <w:szCs w:val="72"/>
      <w:shd w:val="clear" w:color="auto" w:fill="405D78"/>
    </w:rPr>
  </w:style>
  <w:style w:type="character" w:customStyle="1" w:styleId="Ttulo2Car">
    <w:name w:val="Título 2 Car"/>
    <w:basedOn w:val="DefaultParagraphFont"/>
    <w:uiPriority w:val="9"/>
    <w:rsid w:val="00E327B7"/>
    <w:rPr>
      <w:rFonts w:ascii="Calibri" w:eastAsia="Helvetica Neue Light" w:hAnsi="Calibri" w:cs="Helvetica Neue Light"/>
      <w:b/>
      <w:color w:val="405D78" w:themeColor="accent1"/>
      <w:sz w:val="28"/>
      <w:szCs w:val="28"/>
      <w:lang w:val="es"/>
    </w:rPr>
  </w:style>
  <w:style w:type="paragraph" w:styleId="ListParagraph">
    <w:name w:val="List Paragraph"/>
    <w:basedOn w:val="Normal"/>
    <w:uiPriority w:val="34"/>
    <w:qFormat/>
    <w:rsid w:val="00E327B7"/>
    <w:pPr>
      <w:ind w:left="720"/>
      <w:contextualSpacing/>
    </w:pPr>
  </w:style>
  <w:style w:type="paragraph" w:styleId="NoSpacing">
    <w:name w:val="No Spacing"/>
    <w:uiPriority w:val="1"/>
    <w:qFormat/>
    <w:rsid w:val="006C1F99"/>
    <w:pPr>
      <w:spacing w:after="0" w:line="240" w:lineRule="auto"/>
    </w:pPr>
  </w:style>
  <w:style w:type="paragraph" w:styleId="Header">
    <w:name w:val="header"/>
    <w:basedOn w:val="Normal"/>
    <w:link w:val="HeaderChar"/>
    <w:uiPriority w:val="99"/>
    <w:unhideWhenUsed/>
    <w:rsid w:val="00E327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E327B7"/>
    <w:rPr>
      <w:rFonts w:ascii="Helvetica Neue Light" w:eastAsia="Helvetica Neue Light" w:hAnsi="Helvetica Neue Light" w:cs="Helvetica Neue Light"/>
      <w:lang w:val="es"/>
    </w:rPr>
  </w:style>
  <w:style w:type="paragraph" w:styleId="Footer">
    <w:name w:val="footer"/>
    <w:basedOn w:val="Normal"/>
    <w:link w:val="FooterChar"/>
    <w:uiPriority w:val="99"/>
    <w:unhideWhenUsed/>
    <w:rsid w:val="00E327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E327B7"/>
    <w:rPr>
      <w:rFonts w:ascii="Helvetica Neue Light" w:eastAsia="Helvetica Neue Light" w:hAnsi="Helvetica Neue Light" w:cs="Helvetica Neue Light"/>
      <w:lang w:val="es"/>
    </w:rPr>
  </w:style>
  <w:style w:type="character" w:styleId="PageNumber">
    <w:name w:val="page number"/>
    <w:basedOn w:val="DefaultParagraphFont"/>
    <w:uiPriority w:val="99"/>
    <w:semiHidden/>
    <w:unhideWhenUsed/>
    <w:rsid w:val="00E327B7"/>
  </w:style>
  <w:style w:type="character" w:customStyle="1" w:styleId="Ttulo1Car">
    <w:name w:val="Título 1 Car"/>
    <w:basedOn w:val="DefaultParagraphFont"/>
    <w:uiPriority w:val="9"/>
    <w:rsid w:val="00E327B7"/>
    <w:rPr>
      <w:rFonts w:asciiTheme="majorHAnsi" w:eastAsiaTheme="majorEastAsia" w:hAnsiTheme="majorHAnsi" w:cs="Times New Roman (Headings CS)"/>
      <w:bCs/>
      <w:caps/>
      <w:color w:val="0388C5" w:themeColor="accent5"/>
      <w:sz w:val="40"/>
      <w:szCs w:val="40"/>
      <w:lang w:val="es"/>
    </w:rPr>
  </w:style>
  <w:style w:type="character" w:customStyle="1" w:styleId="Ttulo3Car">
    <w:name w:val="Título 3 Car"/>
    <w:basedOn w:val="DefaultParagraphFont"/>
    <w:uiPriority w:val="9"/>
    <w:rsid w:val="00E327B7"/>
    <w:rPr>
      <w:rFonts w:ascii="Calibri" w:eastAsia="Helvetica Neue Light" w:hAnsi="Calibri" w:cs="Helvetica Neue Light"/>
      <w:b/>
      <w:color w:val="7F9EBB" w:themeColor="accent1" w:themeTint="99"/>
      <w:sz w:val="28"/>
      <w:szCs w:val="28"/>
      <w:lang w:val="es"/>
    </w:rPr>
  </w:style>
  <w:style w:type="character" w:customStyle="1" w:styleId="Ttulo4Car">
    <w:name w:val="Título 4 Car"/>
    <w:basedOn w:val="DefaultParagraphFont"/>
    <w:uiPriority w:val="9"/>
    <w:rsid w:val="00E327B7"/>
    <w:rPr>
      <w:rFonts w:asciiTheme="majorHAnsi" w:eastAsiaTheme="majorEastAsia" w:hAnsiTheme="majorHAnsi" w:cstheme="majorBidi"/>
      <w:b/>
      <w:bCs/>
      <w:i/>
      <w:iCs/>
      <w:color w:val="405D78" w:themeColor="accent1"/>
      <w:lang w:val="es"/>
    </w:rPr>
  </w:style>
  <w:style w:type="character" w:customStyle="1" w:styleId="Ttulo5Car">
    <w:name w:val="Título 5 Car"/>
    <w:aliases w:val="Table Heading Car"/>
    <w:basedOn w:val="DefaultParagraphFont"/>
    <w:uiPriority w:val="9"/>
    <w:rsid w:val="00E327B7"/>
    <w:rPr>
      <w:rFonts w:ascii="Helvetica Neue Light" w:eastAsiaTheme="majorEastAsia" w:hAnsi="Helvetica Neue Light" w:cs="Times New Roman (Headings CS)"/>
      <w:b/>
      <w:bCs/>
      <w:color w:val="FFFFFF" w:themeColor="background1"/>
      <w:sz w:val="26"/>
      <w:lang w:val="es"/>
    </w:rPr>
  </w:style>
  <w:style w:type="character" w:customStyle="1" w:styleId="Ttulo6Car">
    <w:name w:val="Título 6 Car"/>
    <w:aliases w:val="Table Sub Heading Car"/>
    <w:basedOn w:val="DefaultParagraphFont"/>
    <w:uiPriority w:val="9"/>
    <w:semiHidden/>
    <w:rsid w:val="00E327B7"/>
    <w:rPr>
      <w:rFonts w:ascii="Calibri" w:eastAsiaTheme="majorEastAsia" w:hAnsi="Calibri" w:cstheme="majorBidi"/>
      <w:b/>
      <w:bCs/>
      <w:i/>
      <w:iCs/>
      <w:color w:val="000000" w:themeColor="text1"/>
      <w:lang w:val="es"/>
    </w:rPr>
  </w:style>
  <w:style w:type="character" w:customStyle="1" w:styleId="Heading7Char">
    <w:name w:val="Heading 7 Char"/>
    <w:aliases w:val="Table Body Char"/>
    <w:basedOn w:val="DefaultParagraphFont"/>
    <w:link w:val="Heading7"/>
    <w:uiPriority w:val="9"/>
    <w:rsid w:val="00E327B7"/>
    <w:rPr>
      <w:rFonts w:ascii="Helvetica Neue Light" w:eastAsia="Helvetica Neue Light" w:hAnsi="Helvetica Neue Light" w:cs="Helvetica Neue Light"/>
      <w:color w:val="000000" w:themeColor="text1"/>
      <w:lang w:val="es"/>
    </w:rPr>
  </w:style>
  <w:style w:type="character" w:customStyle="1" w:styleId="Heading8Char">
    <w:name w:val="Heading 8 Char"/>
    <w:aliases w:val="Subtitle for Title 2 Char"/>
    <w:basedOn w:val="DefaultParagraphFont"/>
    <w:link w:val="Heading8"/>
    <w:uiPriority w:val="9"/>
    <w:rsid w:val="00E327B7"/>
    <w:rPr>
      <w:rFonts w:ascii="Calibri" w:eastAsiaTheme="majorEastAsia" w:hAnsi="Calibri" w:cs="Times New Roman (Headings CS)"/>
      <w:iCs/>
      <w:color w:val="405D78" w:themeColor="accent1"/>
      <w:sz w:val="48"/>
      <w:szCs w:val="52"/>
      <w:shd w:val="clear" w:color="auto" w:fill="FFFFFF" w:themeFill="background1"/>
      <w:lang w:val="es"/>
    </w:rPr>
  </w:style>
  <w:style w:type="character" w:customStyle="1" w:styleId="Heading9Char">
    <w:name w:val="Heading 9 Char"/>
    <w:aliases w:val="Title 2 Char"/>
    <w:basedOn w:val="DefaultParagraphFont"/>
    <w:link w:val="Heading9"/>
    <w:uiPriority w:val="9"/>
    <w:rsid w:val="00E327B7"/>
    <w:rPr>
      <w:rFonts w:ascii="Calibri" w:eastAsiaTheme="majorEastAsia" w:hAnsi="Calibri" w:cs="Times New Roman (Headings CS)"/>
      <w:iCs/>
      <w:color w:val="405D78" w:themeColor="accent1"/>
      <w:sz w:val="72"/>
      <w:szCs w:val="20"/>
      <w:shd w:val="clear" w:color="auto" w:fill="FFFFFF" w:themeFill="background1"/>
      <w:lang w:val="es"/>
    </w:rPr>
  </w:style>
  <w:style w:type="character" w:customStyle="1" w:styleId="TtuloCar">
    <w:name w:val="Título Car"/>
    <w:aliases w:val="Title Of Document - Blue BG Car"/>
    <w:basedOn w:val="DefaultParagraphFont"/>
    <w:uiPriority w:val="10"/>
    <w:rsid w:val="00E327B7"/>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lang w:val="es"/>
    </w:rPr>
  </w:style>
  <w:style w:type="paragraph" w:styleId="Caption">
    <w:name w:val="caption"/>
    <w:basedOn w:val="Normal"/>
    <w:next w:val="Normal"/>
    <w:uiPriority w:val="35"/>
    <w:semiHidden/>
    <w:unhideWhenUsed/>
    <w:qFormat/>
    <w:rsid w:val="00E327B7"/>
    <w:pPr>
      <w:spacing w:line="240" w:lineRule="auto"/>
    </w:pPr>
    <w:rPr>
      <w:b/>
      <w:bCs/>
      <w:color w:val="405D78" w:themeColor="accent1"/>
      <w:sz w:val="18"/>
      <w:szCs w:val="18"/>
    </w:rPr>
  </w:style>
  <w:style w:type="character" w:customStyle="1" w:styleId="SubttuloCar">
    <w:name w:val="Subtítulo Car"/>
    <w:basedOn w:val="DefaultParagraphFont"/>
    <w:uiPriority w:val="11"/>
    <w:rsid w:val="00E327B7"/>
    <w:rPr>
      <w:rFonts w:ascii="Calibri" w:eastAsia="Calibri" w:hAnsi="Calibri" w:cs="Calibri"/>
      <w:color w:val="405D78"/>
      <w:sz w:val="44"/>
      <w:szCs w:val="44"/>
      <w:lang w:val="es"/>
    </w:rPr>
  </w:style>
  <w:style w:type="character" w:styleId="Strong">
    <w:name w:val="Strong"/>
    <w:uiPriority w:val="22"/>
    <w:qFormat/>
    <w:rsid w:val="00E327B7"/>
    <w:rPr>
      <w:rFonts w:ascii="Helvetica Neue Medium" w:hAnsi="Helvetica Neue Medium"/>
    </w:rPr>
  </w:style>
  <w:style w:type="paragraph" w:styleId="Quote">
    <w:name w:val="Quote"/>
    <w:basedOn w:val="Normal"/>
    <w:next w:val="Normal"/>
    <w:link w:val="QuoteChar"/>
    <w:uiPriority w:val="29"/>
    <w:qFormat/>
    <w:rsid w:val="00E327B7"/>
    <w:rPr>
      <w:i/>
      <w:iCs/>
      <w:color w:val="000000" w:themeColor="text1"/>
    </w:rPr>
  </w:style>
  <w:style w:type="character" w:customStyle="1" w:styleId="QuoteChar">
    <w:name w:val="Quote Char"/>
    <w:basedOn w:val="DefaultParagraphFont"/>
    <w:link w:val="Quote"/>
    <w:uiPriority w:val="29"/>
    <w:rsid w:val="00E327B7"/>
    <w:rPr>
      <w:rFonts w:ascii="Helvetica Neue Light" w:eastAsia="Helvetica Neue Light" w:hAnsi="Helvetica Neue Light" w:cs="Helvetica Neue Light"/>
      <w:i/>
      <w:iCs/>
      <w:color w:val="000000" w:themeColor="text1"/>
      <w:lang w:val="es"/>
    </w:rPr>
  </w:style>
  <w:style w:type="paragraph" w:styleId="IntenseQuote">
    <w:name w:val="Intense Quote"/>
    <w:basedOn w:val="Normal"/>
    <w:next w:val="Normal"/>
    <w:link w:val="IntenseQuoteChar"/>
    <w:uiPriority w:val="30"/>
    <w:qFormat/>
    <w:rsid w:val="00E327B7"/>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E327B7"/>
    <w:rPr>
      <w:rFonts w:ascii="Helvetica Neue Light" w:eastAsia="Helvetica Neue Light" w:hAnsi="Helvetica Neue Light" w:cs="Helvetica Neue Light"/>
      <w:b/>
      <w:bCs/>
      <w:i/>
      <w:iCs/>
      <w:color w:val="405D78" w:themeColor="accent1"/>
      <w:lang w:val="es"/>
    </w:rPr>
  </w:style>
  <w:style w:type="character" w:styleId="SubtleEmphasis">
    <w:name w:val="Subtle Emphasis"/>
    <w:basedOn w:val="DefaultParagraphFont"/>
    <w:uiPriority w:val="19"/>
    <w:qFormat/>
    <w:rsid w:val="00E327B7"/>
    <w:rPr>
      <w:i/>
      <w:iCs/>
      <w:color w:val="808080" w:themeColor="text1" w:themeTint="7F"/>
    </w:rPr>
  </w:style>
  <w:style w:type="character" w:styleId="IntenseEmphasis">
    <w:name w:val="Intense Emphasis"/>
    <w:basedOn w:val="DefaultParagraphFont"/>
    <w:uiPriority w:val="21"/>
    <w:qFormat/>
    <w:rsid w:val="00E327B7"/>
    <w:rPr>
      <w:b/>
      <w:bCs/>
      <w:i/>
      <w:iCs/>
      <w:color w:val="405D78" w:themeColor="accent1"/>
    </w:rPr>
  </w:style>
  <w:style w:type="character" w:styleId="SubtleReference">
    <w:name w:val="Subtle Reference"/>
    <w:basedOn w:val="DefaultParagraphFont"/>
    <w:uiPriority w:val="31"/>
    <w:qFormat/>
    <w:rsid w:val="00E327B7"/>
    <w:rPr>
      <w:smallCaps/>
      <w:color w:val="97467C" w:themeColor="accent2"/>
      <w:u w:val="single"/>
    </w:rPr>
  </w:style>
  <w:style w:type="character" w:styleId="IntenseReference">
    <w:name w:val="Intense Reference"/>
    <w:basedOn w:val="DefaultParagraphFont"/>
    <w:uiPriority w:val="32"/>
    <w:qFormat/>
    <w:rsid w:val="00E327B7"/>
    <w:rPr>
      <w:b/>
      <w:bCs/>
      <w:smallCaps/>
      <w:color w:val="97467C" w:themeColor="accent2"/>
      <w:spacing w:val="5"/>
      <w:u w:val="single"/>
    </w:rPr>
  </w:style>
  <w:style w:type="character" w:styleId="BookTitle">
    <w:name w:val="Book Title"/>
    <w:basedOn w:val="DefaultParagraphFont"/>
    <w:uiPriority w:val="33"/>
    <w:qFormat/>
    <w:rsid w:val="00E327B7"/>
    <w:rPr>
      <w:b/>
      <w:bCs/>
      <w:smallCaps/>
      <w:spacing w:val="5"/>
    </w:rPr>
  </w:style>
  <w:style w:type="paragraph" w:styleId="TOCHeading">
    <w:name w:val="TOC Heading"/>
    <w:next w:val="Normal"/>
    <w:uiPriority w:val="39"/>
    <w:unhideWhenUsed/>
    <w:qFormat/>
    <w:rsid w:val="00E327B7"/>
  </w:style>
  <w:style w:type="paragraph" w:styleId="Revision">
    <w:name w:val="Revision"/>
    <w:hidden/>
    <w:uiPriority w:val="99"/>
    <w:semiHidden/>
    <w:rsid w:val="00E327B7"/>
    <w:pPr>
      <w:spacing w:after="0" w:line="240" w:lineRule="auto"/>
    </w:pPr>
    <w:rPr>
      <w:rFonts w:ascii="Helvetica Neue Light" w:eastAsia="Helvetica Neue Light" w:hAnsi="Helvetica Neue Light" w:cs="Helvetica Neue Light"/>
    </w:rPr>
  </w:style>
  <w:style w:type="character" w:styleId="UnresolvedMention">
    <w:name w:val="Unresolved Mention"/>
    <w:basedOn w:val="DefaultParagraphFont"/>
    <w:uiPriority w:val="99"/>
    <w:rsid w:val="00E327B7"/>
    <w:rPr>
      <w:color w:val="605E5C"/>
      <w:shd w:val="clear" w:color="auto" w:fill="E1DFDD"/>
    </w:rPr>
  </w:style>
  <w:style w:type="paragraph" w:styleId="TOAHeading">
    <w:name w:val="toa heading"/>
    <w:basedOn w:val="Normal"/>
    <w:next w:val="Normal"/>
    <w:uiPriority w:val="99"/>
    <w:unhideWhenUsed/>
    <w:rsid w:val="00E327B7"/>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E327B7"/>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
    <w:basedOn w:val="Normal"/>
    <w:link w:val="FootnoteTextChar"/>
    <w:uiPriority w:val="99"/>
    <w:unhideWhenUsed/>
    <w:rsid w:val="00E327B7"/>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E327B7"/>
    <w:rPr>
      <w:rFonts w:ascii="Helvetica Neue Light" w:eastAsia="Helvetica Neue Light" w:hAnsi="Helvetica Neue Light" w:cs="Helvetica Neue Light"/>
      <w:color w:val="AEAAAA" w:themeColor="background2" w:themeShade="BF"/>
      <w:sz w:val="20"/>
      <w:szCs w:val="20"/>
      <w:lang w:val="es"/>
    </w:rPr>
  </w:style>
  <w:style w:type="character" w:styleId="FootnoteReference">
    <w:name w:val="footnote reference"/>
    <w:aliases w:val="Superscript"/>
    <w:basedOn w:val="DefaultParagraphFont"/>
    <w:uiPriority w:val="99"/>
    <w:unhideWhenUsed/>
    <w:rsid w:val="00E327B7"/>
    <w:rPr>
      <w:vertAlign w:val="superscript"/>
    </w:rPr>
  </w:style>
  <w:style w:type="character" w:styleId="Hyperlink">
    <w:name w:val="Hyperlink"/>
    <w:basedOn w:val="DefaultParagraphFont"/>
    <w:uiPriority w:val="99"/>
    <w:unhideWhenUsed/>
    <w:rsid w:val="00E327B7"/>
    <w:rPr>
      <w:color w:val="47C2FC" w:themeColor="accent5" w:themeTint="99"/>
      <w:u w:val="single"/>
    </w:rPr>
  </w:style>
  <w:style w:type="paragraph" w:styleId="CommentText">
    <w:name w:val="annotation text"/>
    <w:basedOn w:val="Normal"/>
    <w:link w:val="CommentTextChar"/>
    <w:uiPriority w:val="99"/>
    <w:unhideWhenUsed/>
    <w:rsid w:val="00E327B7"/>
    <w:pPr>
      <w:spacing w:after="0" w:line="240" w:lineRule="auto"/>
    </w:pPr>
    <w:rPr>
      <w:sz w:val="20"/>
      <w:szCs w:val="20"/>
    </w:rPr>
  </w:style>
  <w:style w:type="character" w:customStyle="1" w:styleId="CommentTextChar">
    <w:name w:val="Comment Text Char"/>
    <w:basedOn w:val="DefaultParagraphFont"/>
    <w:link w:val="CommentText"/>
    <w:uiPriority w:val="99"/>
    <w:rsid w:val="00E327B7"/>
    <w:rPr>
      <w:rFonts w:ascii="Helvetica Neue Light" w:eastAsia="Helvetica Neue Light" w:hAnsi="Helvetica Neue Light" w:cs="Helvetica Neue Light"/>
      <w:sz w:val="20"/>
      <w:szCs w:val="20"/>
      <w:lang w:val="es"/>
    </w:rPr>
  </w:style>
  <w:style w:type="paragraph" w:styleId="BodyText">
    <w:name w:val="Body Text"/>
    <w:basedOn w:val="Normal"/>
    <w:link w:val="BodyTextChar"/>
    <w:uiPriority w:val="99"/>
    <w:unhideWhenUsed/>
    <w:qFormat/>
    <w:rsid w:val="00E327B7"/>
    <w:pPr>
      <w:spacing w:after="240"/>
    </w:pPr>
  </w:style>
  <w:style w:type="character" w:customStyle="1" w:styleId="BodyTextChar">
    <w:name w:val="Body Text Char"/>
    <w:basedOn w:val="DefaultParagraphFont"/>
    <w:link w:val="BodyText"/>
    <w:uiPriority w:val="99"/>
    <w:rsid w:val="00E327B7"/>
    <w:rPr>
      <w:rFonts w:ascii="Helvetica Neue Light" w:eastAsia="Helvetica Neue Light" w:hAnsi="Helvetica Neue Light" w:cs="Helvetica Neue Light"/>
      <w:lang w:val="es"/>
    </w:rPr>
  </w:style>
  <w:style w:type="character" w:styleId="FollowedHyperlink">
    <w:name w:val="FollowedHyperlink"/>
    <w:basedOn w:val="DefaultParagraphFont"/>
    <w:uiPriority w:val="99"/>
    <w:semiHidden/>
    <w:unhideWhenUsed/>
    <w:rsid w:val="00E327B7"/>
    <w:rPr>
      <w:color w:val="0388C5" w:themeColor="accent5"/>
      <w:u w:val="single"/>
    </w:rPr>
  </w:style>
  <w:style w:type="table" w:styleId="TableGrid">
    <w:name w:val="Table Grid"/>
    <w:basedOn w:val="TableNormal"/>
    <w:uiPriority w:val="39"/>
    <w:rsid w:val="00E327B7"/>
    <w:pPr>
      <w:spacing w:after="0" w:line="240" w:lineRule="auto"/>
    </w:pPr>
    <w:rPr>
      <w:rFonts w:ascii="Helvetica Neue Light" w:eastAsia="Helvetica Neue Light" w:hAnsi="Helvetica Neue Light" w:cs="Helvetica Neue Ligh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E327B7"/>
    <w:pPr>
      <w:spacing w:after="0" w:line="240" w:lineRule="auto"/>
    </w:pPr>
    <w:rPr>
      <w:rFonts w:ascii="Helvetica Neue Light" w:eastAsia="Helvetica Neue Light" w:hAnsi="Helvetica Neue Light" w:cs="Helvetica Neue Light"/>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E327B7"/>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E327B7"/>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E327B7"/>
    <w:pPr>
      <w:spacing w:after="0"/>
    </w:pPr>
  </w:style>
  <w:style w:type="paragraph" w:styleId="Signature">
    <w:name w:val="Signature"/>
    <w:basedOn w:val="Normal"/>
    <w:link w:val="SignatureChar"/>
    <w:uiPriority w:val="99"/>
    <w:unhideWhenUsed/>
    <w:rsid w:val="00E327B7"/>
    <w:pPr>
      <w:spacing w:after="0" w:line="240" w:lineRule="auto"/>
      <w:ind w:left="4320"/>
    </w:pPr>
  </w:style>
  <w:style w:type="character" w:customStyle="1" w:styleId="SignatureChar">
    <w:name w:val="Signature Char"/>
    <w:basedOn w:val="DefaultParagraphFont"/>
    <w:link w:val="Signature"/>
    <w:uiPriority w:val="99"/>
    <w:rsid w:val="00E327B7"/>
    <w:rPr>
      <w:rFonts w:ascii="Helvetica Neue Light" w:eastAsia="Helvetica Neue Light" w:hAnsi="Helvetica Neue Light" w:cs="Helvetica Neue Light"/>
      <w:lang w:val="es"/>
    </w:rPr>
  </w:style>
  <w:style w:type="character" w:styleId="SmartHyperlink">
    <w:name w:val="Smart Hyperlink"/>
    <w:basedOn w:val="DefaultParagraphFont"/>
    <w:uiPriority w:val="99"/>
    <w:unhideWhenUsed/>
    <w:rsid w:val="00E327B7"/>
    <w:rPr>
      <w:u w:val="dotted"/>
    </w:rPr>
  </w:style>
  <w:style w:type="paragraph" w:styleId="Salutation">
    <w:name w:val="Salutation"/>
    <w:basedOn w:val="Normal"/>
    <w:next w:val="Normal"/>
    <w:link w:val="SalutationChar"/>
    <w:uiPriority w:val="99"/>
    <w:unhideWhenUsed/>
    <w:rsid w:val="00E327B7"/>
  </w:style>
  <w:style w:type="character" w:customStyle="1" w:styleId="SalutationChar">
    <w:name w:val="Salutation Char"/>
    <w:basedOn w:val="DefaultParagraphFont"/>
    <w:link w:val="Salutation"/>
    <w:uiPriority w:val="99"/>
    <w:rsid w:val="00E327B7"/>
    <w:rPr>
      <w:rFonts w:ascii="Helvetica Neue Light" w:eastAsia="Helvetica Neue Light" w:hAnsi="Helvetica Neue Light" w:cs="Helvetica Neue Light"/>
      <w:lang w:val="es"/>
    </w:rPr>
  </w:style>
  <w:style w:type="paragraph" w:styleId="BodyText2">
    <w:name w:val="Body Text 2"/>
    <w:aliases w:val="Table Body Text"/>
    <w:basedOn w:val="BodyText"/>
    <w:link w:val="BodyText2Char"/>
    <w:uiPriority w:val="99"/>
    <w:unhideWhenUsed/>
    <w:rsid w:val="00E327B7"/>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E327B7"/>
    <w:rPr>
      <w:rFonts w:ascii="Helvetica Neue Light" w:eastAsia="Helvetica Neue Light" w:hAnsi="Helvetica Neue Light" w:cs="Helvetica Neue Light"/>
      <w:lang w:val="es"/>
    </w:rPr>
  </w:style>
  <w:style w:type="character" w:customStyle="1" w:styleId="SubtitleTitle2">
    <w:name w:val="SubtitleTitle 2"/>
    <w:basedOn w:val="DefaultParagraphFont"/>
    <w:uiPriority w:val="1"/>
    <w:qFormat/>
    <w:rsid w:val="00E327B7"/>
    <w:rPr>
      <w:sz w:val="48"/>
      <w:szCs w:val="48"/>
    </w:rPr>
  </w:style>
  <w:style w:type="paragraph" w:styleId="TOC1">
    <w:name w:val="toc 1"/>
    <w:basedOn w:val="Normal"/>
    <w:next w:val="Normal"/>
    <w:autoRedefine/>
    <w:uiPriority w:val="39"/>
    <w:unhideWhenUsed/>
    <w:rsid w:val="00E327B7"/>
    <w:pPr>
      <w:spacing w:before="240" w:after="120"/>
    </w:pPr>
    <w:rPr>
      <w:b/>
      <w:bCs/>
      <w:sz w:val="20"/>
      <w:szCs w:val="20"/>
    </w:rPr>
  </w:style>
  <w:style w:type="paragraph" w:styleId="TOC2">
    <w:name w:val="toc 2"/>
    <w:basedOn w:val="Normal"/>
    <w:next w:val="Normal"/>
    <w:autoRedefine/>
    <w:uiPriority w:val="39"/>
    <w:unhideWhenUsed/>
    <w:rsid w:val="00E327B7"/>
    <w:pPr>
      <w:spacing w:before="120" w:after="0"/>
      <w:ind w:left="220"/>
    </w:pPr>
    <w:rPr>
      <w:i/>
      <w:iCs/>
      <w:sz w:val="20"/>
      <w:szCs w:val="20"/>
    </w:rPr>
  </w:style>
  <w:style w:type="paragraph" w:styleId="TOC3">
    <w:name w:val="toc 3"/>
    <w:basedOn w:val="Normal"/>
    <w:next w:val="Normal"/>
    <w:autoRedefine/>
    <w:uiPriority w:val="39"/>
    <w:unhideWhenUsed/>
    <w:rsid w:val="00E327B7"/>
    <w:pPr>
      <w:spacing w:after="0"/>
      <w:ind w:left="440"/>
    </w:pPr>
    <w:rPr>
      <w:sz w:val="20"/>
      <w:szCs w:val="20"/>
    </w:rPr>
  </w:style>
  <w:style w:type="paragraph" w:styleId="TOC4">
    <w:name w:val="toc 4"/>
    <w:basedOn w:val="Normal"/>
    <w:next w:val="Normal"/>
    <w:autoRedefine/>
    <w:uiPriority w:val="39"/>
    <w:unhideWhenUsed/>
    <w:rsid w:val="00E327B7"/>
    <w:pPr>
      <w:spacing w:after="0"/>
      <w:ind w:left="660"/>
    </w:pPr>
    <w:rPr>
      <w:sz w:val="20"/>
      <w:szCs w:val="20"/>
    </w:rPr>
  </w:style>
  <w:style w:type="paragraph" w:styleId="TOC5">
    <w:name w:val="toc 5"/>
    <w:basedOn w:val="Normal"/>
    <w:next w:val="Normal"/>
    <w:autoRedefine/>
    <w:uiPriority w:val="39"/>
    <w:unhideWhenUsed/>
    <w:rsid w:val="00E327B7"/>
    <w:pPr>
      <w:spacing w:after="0"/>
      <w:ind w:left="880"/>
    </w:pPr>
    <w:rPr>
      <w:sz w:val="20"/>
      <w:szCs w:val="20"/>
    </w:rPr>
  </w:style>
  <w:style w:type="paragraph" w:styleId="TOC6">
    <w:name w:val="toc 6"/>
    <w:basedOn w:val="Normal"/>
    <w:next w:val="Normal"/>
    <w:autoRedefine/>
    <w:uiPriority w:val="39"/>
    <w:unhideWhenUsed/>
    <w:rsid w:val="00E327B7"/>
    <w:pPr>
      <w:spacing w:after="0"/>
      <w:ind w:left="1100"/>
    </w:pPr>
    <w:rPr>
      <w:sz w:val="20"/>
      <w:szCs w:val="20"/>
    </w:rPr>
  </w:style>
  <w:style w:type="paragraph" w:styleId="BodyTextFirstIndent">
    <w:name w:val="Body Text First Indent"/>
    <w:basedOn w:val="BodyText"/>
    <w:link w:val="BodyTextFirstIndentChar"/>
    <w:uiPriority w:val="99"/>
    <w:unhideWhenUsed/>
    <w:rsid w:val="00E327B7"/>
    <w:pPr>
      <w:spacing w:after="200" w:line="276" w:lineRule="auto"/>
      <w:ind w:firstLine="360"/>
    </w:pPr>
  </w:style>
  <w:style w:type="character" w:customStyle="1" w:styleId="BodyTextFirstIndentChar">
    <w:name w:val="Body Text First Indent Char"/>
    <w:basedOn w:val="BodyTextChar"/>
    <w:link w:val="BodyTextFirstIndent"/>
    <w:uiPriority w:val="99"/>
    <w:rsid w:val="00E327B7"/>
    <w:rPr>
      <w:rFonts w:ascii="Helvetica Neue Light" w:eastAsia="Helvetica Neue Light" w:hAnsi="Helvetica Neue Light" w:cs="Helvetica Neue Light"/>
      <w:lang w:val="es"/>
    </w:rPr>
  </w:style>
  <w:style w:type="paragraph" w:styleId="BodyTextIndent">
    <w:name w:val="Body Text Indent"/>
    <w:basedOn w:val="Normal"/>
    <w:link w:val="BodyTextIndentChar"/>
    <w:uiPriority w:val="99"/>
    <w:unhideWhenUsed/>
    <w:rsid w:val="00E327B7"/>
    <w:pPr>
      <w:spacing w:after="120"/>
      <w:ind w:left="360"/>
    </w:pPr>
  </w:style>
  <w:style w:type="character" w:customStyle="1" w:styleId="BodyTextIndentChar">
    <w:name w:val="Body Text Indent Char"/>
    <w:basedOn w:val="DefaultParagraphFont"/>
    <w:link w:val="BodyTextIndent"/>
    <w:uiPriority w:val="99"/>
    <w:rsid w:val="00E327B7"/>
    <w:rPr>
      <w:rFonts w:ascii="Helvetica Neue Light" w:eastAsia="Helvetica Neue Light" w:hAnsi="Helvetica Neue Light" w:cs="Helvetica Neue Light"/>
      <w:lang w:val="es"/>
    </w:rPr>
  </w:style>
  <w:style w:type="paragraph" w:styleId="BodyTextFirstIndent2">
    <w:name w:val="Body Text First Indent 2"/>
    <w:basedOn w:val="BodyTextIndent"/>
    <w:link w:val="BodyTextFirstIndent2Char"/>
    <w:uiPriority w:val="99"/>
    <w:unhideWhenUsed/>
    <w:rsid w:val="00E327B7"/>
    <w:pPr>
      <w:spacing w:after="200"/>
      <w:ind w:firstLine="360"/>
    </w:pPr>
  </w:style>
  <w:style w:type="character" w:customStyle="1" w:styleId="BodyTextFirstIndent2Char">
    <w:name w:val="Body Text First Indent 2 Char"/>
    <w:basedOn w:val="BodyTextIndentChar"/>
    <w:link w:val="BodyTextFirstIndent2"/>
    <w:uiPriority w:val="99"/>
    <w:rsid w:val="00E327B7"/>
    <w:rPr>
      <w:rFonts w:ascii="Helvetica Neue Light" w:eastAsia="Helvetica Neue Light" w:hAnsi="Helvetica Neue Light" w:cs="Helvetica Neue Light"/>
      <w:lang w:val="es"/>
    </w:rPr>
  </w:style>
  <w:style w:type="paragraph" w:styleId="BodyTextIndent2">
    <w:name w:val="Body Text Indent 2"/>
    <w:basedOn w:val="Normal"/>
    <w:link w:val="BodyTextIndent2Char"/>
    <w:uiPriority w:val="99"/>
    <w:unhideWhenUsed/>
    <w:rsid w:val="00E327B7"/>
    <w:pPr>
      <w:spacing w:after="120" w:line="480" w:lineRule="auto"/>
      <w:ind w:left="360"/>
    </w:pPr>
  </w:style>
  <w:style w:type="character" w:customStyle="1" w:styleId="BodyTextIndent2Char">
    <w:name w:val="Body Text Indent 2 Char"/>
    <w:basedOn w:val="DefaultParagraphFont"/>
    <w:link w:val="BodyTextIndent2"/>
    <w:uiPriority w:val="99"/>
    <w:rsid w:val="00E327B7"/>
    <w:rPr>
      <w:rFonts w:ascii="Helvetica Neue Light" w:eastAsia="Helvetica Neue Light" w:hAnsi="Helvetica Neue Light" w:cs="Helvetica Neue Light"/>
      <w:lang w:val="es"/>
    </w:rPr>
  </w:style>
  <w:style w:type="paragraph" w:styleId="BodyText3">
    <w:name w:val="Body Text 3"/>
    <w:basedOn w:val="Normal"/>
    <w:link w:val="BodyText3Char"/>
    <w:uiPriority w:val="99"/>
    <w:unhideWhenUsed/>
    <w:rsid w:val="00E327B7"/>
    <w:pPr>
      <w:spacing w:after="120"/>
    </w:pPr>
    <w:rPr>
      <w:sz w:val="18"/>
      <w:szCs w:val="16"/>
    </w:rPr>
  </w:style>
  <w:style w:type="character" w:customStyle="1" w:styleId="BodyText3Char">
    <w:name w:val="Body Text 3 Char"/>
    <w:basedOn w:val="DefaultParagraphFont"/>
    <w:link w:val="BodyText3"/>
    <w:uiPriority w:val="99"/>
    <w:rsid w:val="00E327B7"/>
    <w:rPr>
      <w:rFonts w:ascii="Helvetica Neue Light" w:eastAsia="Helvetica Neue Light" w:hAnsi="Helvetica Neue Light" w:cs="Helvetica Neue Light"/>
      <w:sz w:val="18"/>
      <w:szCs w:val="16"/>
      <w:lang w:val="es"/>
    </w:rPr>
  </w:style>
  <w:style w:type="paragraph" w:styleId="BodyTextIndent3">
    <w:name w:val="Body Text Indent 3"/>
    <w:basedOn w:val="Normal"/>
    <w:link w:val="BodyTextIndent3Char"/>
    <w:uiPriority w:val="99"/>
    <w:unhideWhenUsed/>
    <w:rsid w:val="00E327B7"/>
    <w:pPr>
      <w:spacing w:after="120"/>
      <w:ind w:left="360"/>
    </w:pPr>
    <w:rPr>
      <w:sz w:val="18"/>
      <w:szCs w:val="16"/>
    </w:rPr>
  </w:style>
  <w:style w:type="character" w:customStyle="1" w:styleId="BodyTextIndent3Char">
    <w:name w:val="Body Text Indent 3 Char"/>
    <w:basedOn w:val="DefaultParagraphFont"/>
    <w:link w:val="BodyTextIndent3"/>
    <w:uiPriority w:val="99"/>
    <w:rsid w:val="00E327B7"/>
    <w:rPr>
      <w:rFonts w:ascii="Helvetica Neue Light" w:eastAsia="Helvetica Neue Light" w:hAnsi="Helvetica Neue Light" w:cs="Helvetica Neue Light"/>
      <w:sz w:val="18"/>
      <w:szCs w:val="16"/>
      <w:lang w:val="es"/>
    </w:rPr>
  </w:style>
  <w:style w:type="paragraph" w:styleId="Closing">
    <w:name w:val="Closing"/>
    <w:basedOn w:val="Normal"/>
    <w:link w:val="ClosingChar"/>
    <w:uiPriority w:val="99"/>
    <w:unhideWhenUsed/>
    <w:rsid w:val="00E327B7"/>
    <w:pPr>
      <w:spacing w:after="0" w:line="240" w:lineRule="auto"/>
      <w:ind w:left="4320"/>
    </w:pPr>
  </w:style>
  <w:style w:type="character" w:customStyle="1" w:styleId="ClosingChar">
    <w:name w:val="Closing Char"/>
    <w:basedOn w:val="DefaultParagraphFont"/>
    <w:link w:val="Closing"/>
    <w:uiPriority w:val="99"/>
    <w:rsid w:val="00E327B7"/>
    <w:rPr>
      <w:rFonts w:ascii="Helvetica Neue Light" w:eastAsia="Helvetica Neue Light" w:hAnsi="Helvetica Neue Light" w:cs="Helvetica Neue Light"/>
      <w:lang w:val="es"/>
    </w:rPr>
  </w:style>
  <w:style w:type="character" w:styleId="CommentReference">
    <w:name w:val="annotation reference"/>
    <w:basedOn w:val="DefaultParagraphFont"/>
    <w:uiPriority w:val="99"/>
    <w:unhideWhenUsed/>
    <w:rsid w:val="00E327B7"/>
    <w:rPr>
      <w:sz w:val="16"/>
      <w:szCs w:val="16"/>
    </w:rPr>
  </w:style>
  <w:style w:type="paragraph" w:styleId="TOC7">
    <w:name w:val="toc 7"/>
    <w:basedOn w:val="Normal"/>
    <w:next w:val="Normal"/>
    <w:autoRedefine/>
    <w:uiPriority w:val="39"/>
    <w:unhideWhenUsed/>
    <w:rsid w:val="00E327B7"/>
    <w:pPr>
      <w:spacing w:after="0"/>
      <w:ind w:left="1320"/>
    </w:pPr>
    <w:rPr>
      <w:sz w:val="20"/>
      <w:szCs w:val="20"/>
    </w:rPr>
  </w:style>
  <w:style w:type="paragraph" w:styleId="TOC8">
    <w:name w:val="toc 8"/>
    <w:basedOn w:val="Normal"/>
    <w:next w:val="Normal"/>
    <w:autoRedefine/>
    <w:uiPriority w:val="39"/>
    <w:unhideWhenUsed/>
    <w:rsid w:val="00E327B7"/>
    <w:pPr>
      <w:spacing w:after="0"/>
      <w:ind w:left="1540"/>
    </w:pPr>
    <w:rPr>
      <w:sz w:val="20"/>
      <w:szCs w:val="20"/>
    </w:rPr>
  </w:style>
  <w:style w:type="paragraph" w:styleId="TOC9">
    <w:name w:val="toc 9"/>
    <w:basedOn w:val="Normal"/>
    <w:next w:val="Normal"/>
    <w:autoRedefine/>
    <w:uiPriority w:val="39"/>
    <w:unhideWhenUsed/>
    <w:rsid w:val="00E327B7"/>
    <w:pPr>
      <w:spacing w:after="0"/>
      <w:ind w:left="1760"/>
    </w:pPr>
    <w:rPr>
      <w:sz w:val="20"/>
      <w:szCs w:val="20"/>
    </w:rPr>
  </w:style>
  <w:style w:type="paragraph" w:styleId="BlockText">
    <w:name w:val="Block Text"/>
    <w:basedOn w:val="Normal"/>
    <w:uiPriority w:val="99"/>
    <w:unhideWhenUsed/>
    <w:qFormat/>
    <w:rsid w:val="00E327B7"/>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E327B7"/>
    <w:pPr>
      <w:numPr>
        <w:numId w:val="1"/>
      </w:numPr>
      <w:spacing w:after="120"/>
    </w:pPr>
  </w:style>
  <w:style w:type="paragraph" w:styleId="ListBullet2">
    <w:name w:val="List Bullet 2"/>
    <w:basedOn w:val="Normal"/>
    <w:uiPriority w:val="99"/>
    <w:unhideWhenUsed/>
    <w:rsid w:val="00E327B7"/>
    <w:pPr>
      <w:tabs>
        <w:tab w:val="num" w:pos="720"/>
      </w:tabs>
      <w:spacing w:after="120"/>
      <w:ind w:left="720" w:hanging="720"/>
    </w:pPr>
  </w:style>
  <w:style w:type="character" w:styleId="LineNumber">
    <w:name w:val="line number"/>
    <w:basedOn w:val="DefaultParagraphFont"/>
    <w:uiPriority w:val="99"/>
    <w:unhideWhenUsed/>
    <w:rsid w:val="00E327B7"/>
  </w:style>
  <w:style w:type="paragraph" w:customStyle="1" w:styleId="NumberedList">
    <w:name w:val="Numbered List"/>
    <w:basedOn w:val="ListBullet2"/>
    <w:qFormat/>
    <w:rsid w:val="00E327B7"/>
  </w:style>
  <w:style w:type="paragraph" w:styleId="ListNumber">
    <w:name w:val="List Number"/>
    <w:basedOn w:val="Normal"/>
    <w:uiPriority w:val="99"/>
    <w:unhideWhenUsed/>
    <w:rsid w:val="00E327B7"/>
    <w:pPr>
      <w:tabs>
        <w:tab w:val="num" w:pos="720"/>
      </w:tabs>
      <w:spacing w:after="120"/>
      <w:ind w:left="720" w:hanging="720"/>
    </w:pPr>
  </w:style>
  <w:style w:type="paragraph" w:styleId="ListNumber2">
    <w:name w:val="List Number 2"/>
    <w:basedOn w:val="Normal"/>
    <w:uiPriority w:val="99"/>
    <w:unhideWhenUsed/>
    <w:rsid w:val="00E327B7"/>
    <w:pPr>
      <w:tabs>
        <w:tab w:val="num" w:pos="720"/>
      </w:tabs>
      <w:spacing w:after="120"/>
      <w:ind w:left="720" w:hanging="720"/>
    </w:pPr>
  </w:style>
  <w:style w:type="paragraph" w:styleId="ListNumber3">
    <w:name w:val="List Number 3"/>
    <w:basedOn w:val="Normal"/>
    <w:uiPriority w:val="99"/>
    <w:unhideWhenUsed/>
    <w:rsid w:val="00E327B7"/>
    <w:pPr>
      <w:tabs>
        <w:tab w:val="num" w:pos="720"/>
      </w:tabs>
      <w:spacing w:after="120"/>
      <w:ind w:left="720" w:hanging="720"/>
    </w:pPr>
  </w:style>
  <w:style w:type="paragraph" w:styleId="ListNumber4">
    <w:name w:val="List Number 4"/>
    <w:basedOn w:val="Normal"/>
    <w:uiPriority w:val="99"/>
    <w:unhideWhenUsed/>
    <w:rsid w:val="00E327B7"/>
    <w:pPr>
      <w:tabs>
        <w:tab w:val="num" w:pos="720"/>
      </w:tabs>
      <w:spacing w:after="120"/>
      <w:ind w:left="720" w:hanging="720"/>
    </w:pPr>
  </w:style>
  <w:style w:type="paragraph" w:styleId="ListNumber5">
    <w:name w:val="List Number 5"/>
    <w:basedOn w:val="Normal"/>
    <w:uiPriority w:val="99"/>
    <w:unhideWhenUsed/>
    <w:rsid w:val="00E327B7"/>
    <w:pPr>
      <w:tabs>
        <w:tab w:val="num" w:pos="720"/>
      </w:tabs>
      <w:spacing w:after="120"/>
      <w:ind w:left="720" w:hanging="720"/>
    </w:pPr>
  </w:style>
  <w:style w:type="table" w:styleId="GridTable1Light-Accent1">
    <w:name w:val="Grid Table 1 Light Accent 1"/>
    <w:basedOn w:val="TableNormal"/>
    <w:uiPriority w:val="46"/>
    <w:rsid w:val="00E327B7"/>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327B7"/>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E327B7"/>
    <w:pPr>
      <w:tabs>
        <w:tab w:val="num" w:pos="720"/>
      </w:tabs>
      <w:spacing w:after="120"/>
      <w:ind w:left="720" w:hanging="720"/>
    </w:pPr>
  </w:style>
  <w:style w:type="paragraph" w:styleId="ListBullet5">
    <w:name w:val="List Bullet 5"/>
    <w:basedOn w:val="Normal"/>
    <w:uiPriority w:val="99"/>
    <w:unhideWhenUsed/>
    <w:rsid w:val="00E327B7"/>
    <w:pPr>
      <w:tabs>
        <w:tab w:val="num" w:pos="720"/>
      </w:tabs>
      <w:spacing w:after="120"/>
      <w:ind w:left="720" w:hanging="720"/>
    </w:pPr>
  </w:style>
  <w:style w:type="paragraph" w:styleId="ListBullet4">
    <w:name w:val="List Bullet 4"/>
    <w:basedOn w:val="Normal"/>
    <w:uiPriority w:val="99"/>
    <w:unhideWhenUsed/>
    <w:rsid w:val="00E327B7"/>
    <w:pPr>
      <w:tabs>
        <w:tab w:val="num" w:pos="720"/>
      </w:tabs>
      <w:spacing w:after="120"/>
      <w:ind w:left="720" w:hanging="720"/>
    </w:pPr>
  </w:style>
  <w:style w:type="paragraph" w:customStyle="1" w:styleId="Heading2WithNumbers">
    <w:name w:val="Heading 2 With Numbers"/>
    <w:basedOn w:val="ListNumber2"/>
    <w:qFormat/>
    <w:rsid w:val="00E327B7"/>
    <w:pPr>
      <w:spacing w:line="240" w:lineRule="auto"/>
    </w:pPr>
    <w:rPr>
      <w:b/>
      <w:color w:val="405D78" w:themeColor="accent1"/>
      <w:sz w:val="28"/>
      <w:szCs w:val="28"/>
    </w:rPr>
  </w:style>
  <w:style w:type="table" w:styleId="GridTable4-Accent4">
    <w:name w:val="Grid Table 4 Accent 4"/>
    <w:basedOn w:val="TableNormal"/>
    <w:uiPriority w:val="49"/>
    <w:rsid w:val="00E327B7"/>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E327B7"/>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E327B7"/>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E327B7"/>
    <w:pPr>
      <w:spacing w:after="0" w:line="240" w:lineRule="auto"/>
    </w:pPr>
    <w:rPr>
      <w:rFonts w:ascii="Helvetica Neue Light" w:eastAsia="Helvetica Neue Light" w:hAnsi="Helvetica Neue Light" w:cs="Helvetica Neue Light"/>
      <w:color w:val="026593"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E327B7"/>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qFormat/>
    <w:rsid w:val="00E327B7"/>
    <w:pPr>
      <w:tabs>
        <w:tab w:val="num" w:pos="720"/>
      </w:tabs>
      <w:ind w:left="720" w:hanging="720"/>
    </w:pPr>
  </w:style>
  <w:style w:type="paragraph" w:styleId="List">
    <w:name w:val="List"/>
    <w:basedOn w:val="Normal"/>
    <w:uiPriority w:val="99"/>
    <w:unhideWhenUsed/>
    <w:rsid w:val="00E327B7"/>
    <w:pPr>
      <w:ind w:left="360" w:hanging="360"/>
      <w:contextualSpacing/>
    </w:pPr>
  </w:style>
  <w:style w:type="paragraph" w:styleId="Subtitle">
    <w:name w:val="Subtitle"/>
    <w:basedOn w:val="Normal"/>
    <w:next w:val="Normal"/>
    <w:uiPriority w:val="11"/>
    <w:qFormat/>
    <w:pPr>
      <w:spacing w:before="240"/>
    </w:pPr>
    <w:rPr>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4BJdBO4JHJO6GV0yWjvlzra/FQ==">CgMxLjA4AGomChRzdWdnZXN0LmF2ZGZhdXdjYXVmNRIObWFyaWFuYSB6YXZhbGFqIwoUc3VnZ2VzdC5vMjQya3NtMHVteTgSC05lcnkgUm9sZGFuaiMKFHN1Z2dlc3QubGFscmQxeXBlNnFtEgtOZXJ5IFJvbGRhbmomChRzdWdnZXN0LmZheTB4bTlrMmd0dBIObWFyaWFuYSB6YXZhbGFqJgoUc3VnZ2VzdC5vNjF0c2FmMXAwNzcSDm1hcmlhbmEgemF2YWxhciExbHpxTjNtM1NSWEdXMHVSR2tDdHVZNVl0Z3pLQmdydl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Pages>
  <Words>1724</Words>
  <Characters>10562</Characters>
  <Application>Microsoft Office Word</Application>
  <DocSecurity>0</DocSecurity>
  <Lines>167</Lines>
  <Paragraphs>76</Paragraphs>
  <ScaleCrop>false</ScaleCrop>
  <Company/>
  <LinksUpToDate>false</LinksUpToDate>
  <CharactersWithSpaces>12235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5</cp:revision>
  <dcterms:created xsi:type="dcterms:W3CDTF">2025-11-11T22:01:00Z</dcterms:created>
  <dcterms:modified xsi:type="dcterms:W3CDTF">2026-05-20T20:05:00Z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144000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ies>
</file>